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7756" w14:textId="6A5E0E44" w:rsidR="009D4BC9" w:rsidRPr="00D0773B" w:rsidRDefault="009D4BC9" w:rsidP="009D4BC9">
      <w:pPr>
        <w:tabs>
          <w:tab w:val="left" w:pos="1560"/>
        </w:tabs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773B">
        <w:rPr>
          <w:rFonts w:ascii="Times New Roman" w:eastAsia="Calibri" w:hAnsi="Times New Roman" w:cs="Times New Roman"/>
          <w:sz w:val="24"/>
          <w:szCs w:val="24"/>
        </w:rPr>
        <w:t>Приложение № 5</w:t>
      </w:r>
      <w:r w:rsidRPr="00D0773B">
        <w:rPr>
          <w:rFonts w:ascii="Times New Roman" w:hAnsi="Times New Roman" w:cs="Times New Roman"/>
        </w:rPr>
        <w:t xml:space="preserve"> </w:t>
      </w:r>
      <w:r w:rsidRPr="00D0773B">
        <w:rPr>
          <w:rFonts w:ascii="Times New Roman" w:eastAsia="Calibri" w:hAnsi="Times New Roman" w:cs="Times New Roman"/>
          <w:sz w:val="24"/>
          <w:szCs w:val="24"/>
        </w:rPr>
        <w:t>к Извещению</w:t>
      </w:r>
    </w:p>
    <w:p w14:paraId="22E90F8E" w14:textId="205BD17F" w:rsidR="009D4BC9" w:rsidRPr="00D0773B" w:rsidRDefault="009D4BC9" w:rsidP="009D4BC9">
      <w:pPr>
        <w:tabs>
          <w:tab w:val="left" w:pos="1560"/>
        </w:tabs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773B">
        <w:rPr>
          <w:rFonts w:ascii="Times New Roman" w:eastAsia="Calibri" w:hAnsi="Times New Roman" w:cs="Times New Roman"/>
          <w:sz w:val="24"/>
          <w:szCs w:val="24"/>
        </w:rPr>
        <w:t>на закупку ИПУ 202</w:t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>5</w:t>
      </w:r>
      <w:r w:rsidRPr="00D0773B">
        <w:rPr>
          <w:rFonts w:ascii="Times New Roman" w:eastAsia="Calibri" w:hAnsi="Times New Roman" w:cs="Times New Roman"/>
          <w:sz w:val="24"/>
          <w:szCs w:val="24"/>
        </w:rPr>
        <w:t>/ЗКЭФ-</w:t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>10</w:t>
      </w:r>
    </w:p>
    <w:p w14:paraId="58A6138D" w14:textId="77777777" w:rsidR="009D4BC9" w:rsidRPr="00D0773B" w:rsidRDefault="009D4BC9" w:rsidP="009D4BC9">
      <w:pPr>
        <w:tabs>
          <w:tab w:val="left" w:pos="1560"/>
        </w:tabs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D4BC9" w:rsidRPr="00D0773B" w14:paraId="6FA12CD2" w14:textId="77777777" w:rsidTr="009D4BC9">
        <w:trPr>
          <w:trHeight w:val="1723"/>
        </w:trPr>
        <w:tc>
          <w:tcPr>
            <w:tcW w:w="5495" w:type="dxa"/>
          </w:tcPr>
          <w:p w14:paraId="7680515C" w14:textId="77777777" w:rsidR="009D4BC9" w:rsidRPr="00D0773B" w:rsidRDefault="009D4BC9" w:rsidP="00155269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229FC9" w14:textId="77777777" w:rsidR="009D4BC9" w:rsidRPr="00D0773B" w:rsidRDefault="009D4BC9" w:rsidP="0015526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5F58B3D7" w14:textId="77777777" w:rsidR="009D4BC9" w:rsidRPr="00D0773B" w:rsidRDefault="009D4BC9" w:rsidP="0015526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финансовой работе</w:t>
            </w:r>
          </w:p>
          <w:p w14:paraId="68F8266E" w14:textId="77777777" w:rsidR="009D4BC9" w:rsidRPr="00D0773B" w:rsidRDefault="009D4BC9" w:rsidP="0015526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F990C61" w14:textId="77777777" w:rsidR="009D4BC9" w:rsidRPr="00D0773B" w:rsidRDefault="009D4BC9" w:rsidP="009D4BC9">
            <w:pPr>
              <w:tabs>
                <w:tab w:val="left" w:pos="1560"/>
              </w:tabs>
              <w:spacing w:after="0" w:line="254" w:lineRule="auto"/>
              <w:ind w:firstLine="29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0773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 Е.А. Володин</w:t>
            </w:r>
          </w:p>
          <w:p w14:paraId="4B1B4133" w14:textId="56B423F7" w:rsidR="009D4BC9" w:rsidRPr="00D0773B" w:rsidRDefault="009D4BC9" w:rsidP="009D4BC9">
            <w:pPr>
              <w:tabs>
                <w:tab w:val="left" w:pos="457"/>
              </w:tabs>
              <w:spacing w:after="0" w:line="254" w:lineRule="auto"/>
              <w:ind w:left="32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077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м.п.</w:t>
            </w:r>
          </w:p>
        </w:tc>
      </w:tr>
    </w:tbl>
    <w:p w14:paraId="6B3A4CAF" w14:textId="5ED284AB" w:rsidR="00B60FB1" w:rsidRPr="00D0773B" w:rsidRDefault="00B60FB1" w:rsidP="009D4BC9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3484BFE" w14:textId="77777777" w:rsidR="00D0773B" w:rsidRPr="00D0773B" w:rsidRDefault="00D0773B" w:rsidP="00D0773B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73B">
        <w:rPr>
          <w:rFonts w:ascii="Times New Roman" w:eastAsia="Calibri" w:hAnsi="Times New Roman" w:cs="Times New Roman"/>
          <w:sz w:val="24"/>
          <w:szCs w:val="24"/>
        </w:rPr>
        <w:t>Обоснование</w:t>
      </w:r>
    </w:p>
    <w:p w14:paraId="5798085E" w14:textId="77777777" w:rsidR="00D0773B" w:rsidRPr="00D0773B" w:rsidRDefault="00D0773B" w:rsidP="00D0773B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73B">
        <w:rPr>
          <w:rFonts w:ascii="Times New Roman" w:eastAsia="Calibri" w:hAnsi="Times New Roman" w:cs="Times New Roman"/>
          <w:sz w:val="24"/>
          <w:szCs w:val="24"/>
        </w:rPr>
        <w:t>начальной максимальной цены контракта (договора), цены контракта (договора), заключаемого с единственным поставщиком (подрядчиком, исполнителем)</w:t>
      </w:r>
    </w:p>
    <w:p w14:paraId="7E85E7B8" w14:textId="77777777" w:rsidR="00D0773B" w:rsidRPr="00D0773B" w:rsidRDefault="00D0773B" w:rsidP="00D0773B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177B6C" w14:textId="77777777" w:rsidR="00D0773B" w:rsidRPr="00D0773B" w:rsidRDefault="00D0773B" w:rsidP="00D0773B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773B">
        <w:rPr>
          <w:rFonts w:ascii="Times New Roman" w:eastAsia="Calibri" w:hAnsi="Times New Roman" w:cs="Times New Roman"/>
          <w:sz w:val="24"/>
          <w:szCs w:val="24"/>
          <w:u w:val="single"/>
        </w:rPr>
        <w:t>Поставка топлива через АЗС с использованием регулируемых топливных карт.</w:t>
      </w:r>
    </w:p>
    <w:p w14:paraId="09E6C890" w14:textId="77777777" w:rsidR="00D0773B" w:rsidRPr="00D0773B" w:rsidRDefault="00D0773B" w:rsidP="00D0773B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473"/>
      </w:tblGrid>
      <w:tr w:rsidR="00D0773B" w:rsidRPr="00D0773B" w14:paraId="61E3E148" w14:textId="77777777" w:rsidTr="00D0773B">
        <w:trPr>
          <w:trHeight w:val="17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E632" w14:textId="77777777" w:rsidR="00D0773B" w:rsidRPr="00D0773B" w:rsidRDefault="00D0773B" w:rsidP="00D0773B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A9B" w14:textId="0028E0B3" w:rsidR="00D0773B" w:rsidRPr="00D0773B" w:rsidRDefault="00D0773B" w:rsidP="00D0773B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Код 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 2:</w:t>
            </w:r>
          </w:p>
          <w:p w14:paraId="2702029F" w14:textId="77777777" w:rsidR="00D0773B" w:rsidRPr="00D0773B" w:rsidRDefault="00D0773B" w:rsidP="00D0773B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077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19.20.21.125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- </w:t>
            </w:r>
            <w:r w:rsidRPr="00D077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32B6069" w14:textId="77777777" w:rsidR="00D0773B" w:rsidRPr="00D0773B" w:rsidRDefault="00D0773B" w:rsidP="00D0773B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077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19.20.21.135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- Бензин автомобильный с октановым числом более 95, но не более 98 по исследовательскому методу экологического класса К5</w:t>
            </w:r>
            <w:r w:rsidRPr="00D077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14:paraId="021E5D09" w14:textId="77777777" w:rsidR="00D0773B" w:rsidRPr="00D0773B" w:rsidRDefault="00D0773B" w:rsidP="00D0773B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- 19.20.21.300 - Топливо дизельное.</w:t>
            </w:r>
          </w:p>
        </w:tc>
      </w:tr>
      <w:tr w:rsidR="00D0773B" w:rsidRPr="00D0773B" w14:paraId="73AB3C52" w14:textId="77777777" w:rsidTr="00D0773B">
        <w:trPr>
          <w:trHeight w:val="2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7E24" w14:textId="77777777" w:rsidR="00D0773B" w:rsidRPr="00D0773B" w:rsidRDefault="00D0773B" w:rsidP="00D0773B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Используемый метод определения НМЦД с обоснованием: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D00" w14:textId="77777777" w:rsidR="00D0773B" w:rsidRPr="00D0773B" w:rsidRDefault="00D0773B" w:rsidP="00D0773B">
            <w:pPr>
              <w:tabs>
                <w:tab w:val="left" w:pos="156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(максимальная) цена договора 779 647 (Семьсот семьдесят девять тысяч шестьсот сорок семь) рублей 00 копеек, с учетом НДС 20% - 129 941,17 рубля. </w:t>
            </w:r>
          </w:p>
          <w:p w14:paraId="5E655800" w14:textId="77777777" w:rsidR="00D0773B" w:rsidRPr="00D0773B" w:rsidRDefault="00D0773B" w:rsidP="00D0773B">
            <w:pPr>
              <w:tabs>
                <w:tab w:val="left" w:pos="156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руководствуясь пункт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года.</w:t>
            </w:r>
          </w:p>
          <w:p w14:paraId="70EDF3B4" w14:textId="4217E0A3" w:rsidR="00D0773B" w:rsidRPr="00D0773B" w:rsidRDefault="00D0773B" w:rsidP="00D0773B">
            <w:pPr>
              <w:tabs>
                <w:tab w:val="left" w:pos="156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Начальная (максимальная) цена договора включает стоимость Товара, расходы Поставщика, связанные с поставкой Товара, расходы </w:t>
            </w:r>
            <w:r w:rsidR="00C850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перевозку, хранение, отпуск Товара, а также все расходы Поставщика, необходимые для осуществления им своих обязательств по Договору в полном объеме и надлежащего качества, в том числе расходы на изготовление и обслуживание топливных карт, а также все подлежащие к уплате налоги, страхование, таможенные и другие пошлины, сборы и другие обязательные платежи и прочие платежи, которые Поставщик должен оплачивать в ходе поставки Товара, а также предпринимательский риск повышения цены Товара, другие расходы, связанные с исполнением настоящего договора. </w:t>
            </w:r>
          </w:p>
        </w:tc>
      </w:tr>
      <w:tr w:rsidR="00D0773B" w:rsidRPr="00D0773B" w14:paraId="60D616A9" w14:textId="77777777" w:rsidTr="00D0773B">
        <w:trPr>
          <w:trHeight w:val="3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006A" w14:textId="77777777" w:rsidR="00D0773B" w:rsidRPr="00D0773B" w:rsidRDefault="00D0773B" w:rsidP="00D0773B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Расчет НМЦД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A844" w14:textId="219F4CBD" w:rsidR="00D0773B" w:rsidRPr="00D0773B" w:rsidRDefault="00D0773B" w:rsidP="00D0773B">
            <w:pPr>
              <w:tabs>
                <w:tab w:val="left" w:pos="1560"/>
              </w:tabs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приложению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в 1 экз.</w:t>
            </w:r>
          </w:p>
        </w:tc>
      </w:tr>
      <w:tr w:rsidR="00D0773B" w:rsidRPr="00D0773B" w14:paraId="276F7B00" w14:textId="77777777" w:rsidTr="00D0773B">
        <w:trPr>
          <w:trHeight w:val="188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490F" w14:textId="1784A6EC" w:rsidR="00D0773B" w:rsidRPr="00D0773B" w:rsidRDefault="00D0773B" w:rsidP="00D0773B">
            <w:pPr>
              <w:tabs>
                <w:tab w:val="left" w:pos="1560"/>
              </w:tabs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B">
              <w:rPr>
                <w:rFonts w:ascii="Times New Roman" w:eastAsia="Calibri" w:hAnsi="Times New Roman" w:cs="Times New Roman"/>
                <w:sz w:val="24"/>
                <w:szCs w:val="24"/>
              </w:rPr>
              <w:t>Дата подготовки обоснования НМЦД: 19.11.2025г.</w:t>
            </w:r>
          </w:p>
        </w:tc>
      </w:tr>
    </w:tbl>
    <w:p w14:paraId="7ACE6B77" w14:textId="27CF8CBE" w:rsidR="00D0773B" w:rsidRPr="00D0773B" w:rsidRDefault="00044351" w:rsidP="00D0773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 xml:space="preserve">Приложение: Расчет начальной (максимальной) цены договора произведен в соответствии                         с пунктом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                                                       им. В.А. Трапезникова Российской академии наук (ИПУ РАН) от 15 апреля 2022 года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>2</w:t>
      </w:r>
      <w:r w:rsidR="00D0773B" w:rsidRPr="00D0773B">
        <w:rPr>
          <w:rFonts w:ascii="Times New Roman" w:eastAsia="Calibri" w:hAnsi="Times New Roman" w:cs="Times New Roman"/>
          <w:sz w:val="24"/>
          <w:szCs w:val="24"/>
        </w:rPr>
        <w:t xml:space="preserve"> л. в 1 экз.</w:t>
      </w:r>
    </w:p>
    <w:p w14:paraId="5BFDA479" w14:textId="77777777" w:rsidR="00D0773B" w:rsidRPr="00D0773B" w:rsidRDefault="00D0773B" w:rsidP="00D0773B">
      <w:pPr>
        <w:tabs>
          <w:tab w:val="left" w:pos="1560"/>
        </w:tabs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B93B2" w14:textId="77777777" w:rsidR="00D0773B" w:rsidRPr="00D0773B" w:rsidRDefault="00D0773B" w:rsidP="00D0773B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73B">
        <w:rPr>
          <w:rFonts w:ascii="Times New Roman" w:eastAsia="Calibri" w:hAnsi="Times New Roman" w:cs="Times New Roman"/>
          <w:sz w:val="24"/>
          <w:szCs w:val="24"/>
        </w:rPr>
        <w:t>Заведующий финансово-экономическим отделом ___________________ Н.М. Меньщикова</w:t>
      </w:r>
    </w:p>
    <w:p w14:paraId="3A8ABD61" w14:textId="77777777" w:rsidR="00B60FB1" w:rsidRPr="00D0773B" w:rsidRDefault="00B60FB1" w:rsidP="009D4BC9">
      <w:pPr>
        <w:spacing w:after="0" w:line="240" w:lineRule="auto"/>
        <w:rPr>
          <w:rFonts w:ascii="Times New Roman" w:hAnsi="Times New Roman" w:cs="Times New Roman"/>
        </w:rPr>
        <w:sectPr w:rsidR="00B60FB1" w:rsidRPr="00D0773B" w:rsidSect="009D4BC9">
          <w:pgSz w:w="11906" w:h="16838"/>
          <w:pgMar w:top="567" w:right="851" w:bottom="567" w:left="1134" w:header="340" w:footer="340" w:gutter="0"/>
          <w:cols w:space="708"/>
          <w:docGrid w:linePitch="360"/>
        </w:sectPr>
      </w:pPr>
    </w:p>
    <w:tbl>
      <w:tblPr>
        <w:tblW w:w="166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545"/>
        <w:gridCol w:w="62"/>
        <w:gridCol w:w="2795"/>
        <w:gridCol w:w="709"/>
        <w:gridCol w:w="851"/>
        <w:gridCol w:w="760"/>
        <w:gridCol w:w="232"/>
        <w:gridCol w:w="1276"/>
        <w:gridCol w:w="329"/>
        <w:gridCol w:w="663"/>
        <w:gridCol w:w="1174"/>
        <w:gridCol w:w="102"/>
        <w:gridCol w:w="992"/>
        <w:gridCol w:w="743"/>
        <w:gridCol w:w="533"/>
        <w:gridCol w:w="1134"/>
        <w:gridCol w:w="546"/>
        <w:gridCol w:w="729"/>
        <w:gridCol w:w="851"/>
        <w:gridCol w:w="1580"/>
      </w:tblGrid>
      <w:tr w:rsidR="00545518" w:rsidRPr="00D0773B" w14:paraId="37CA9C2C" w14:textId="77777777" w:rsidTr="009375D8">
        <w:trPr>
          <w:gridBefore w:val="1"/>
          <w:gridAfter w:val="1"/>
          <w:wBefore w:w="15" w:type="dxa"/>
          <w:wAfter w:w="1580" w:type="dxa"/>
          <w:trHeight w:val="722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AA24" w14:textId="05973F4E" w:rsidR="009D4BC9" w:rsidRPr="00D0773B" w:rsidRDefault="000D4058" w:rsidP="009D4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D0773B"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r w:rsidR="00F8379D" w:rsidRPr="00D0773B">
              <w:rPr>
                <w:rFonts w:ascii="Times New Roman" w:hAnsi="Times New Roman" w:cs="Times New Roman"/>
                <w:sz w:val="24"/>
              </w:rPr>
              <w:t>риложение</w:t>
            </w:r>
            <w:r w:rsidR="009D4BC9" w:rsidRPr="00D0773B">
              <w:rPr>
                <w:rFonts w:ascii="Times New Roman" w:hAnsi="Times New Roman" w:cs="Times New Roman"/>
                <w:sz w:val="24"/>
              </w:rPr>
              <w:t xml:space="preserve"> к Обоснованию</w:t>
            </w:r>
          </w:p>
          <w:p w14:paraId="7CCE13A2" w14:textId="382DC37D" w:rsidR="00FC2C7E" w:rsidRPr="00D0773B" w:rsidRDefault="009D4BC9" w:rsidP="009D4B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0773B">
              <w:rPr>
                <w:rFonts w:ascii="Times New Roman" w:hAnsi="Times New Roman" w:cs="Times New Roman"/>
                <w:sz w:val="24"/>
              </w:rPr>
              <w:t>начальн</w:t>
            </w:r>
            <w:r w:rsidR="00EE0C70" w:rsidRPr="00D0773B">
              <w:rPr>
                <w:rFonts w:ascii="Times New Roman" w:hAnsi="Times New Roman" w:cs="Times New Roman"/>
                <w:sz w:val="24"/>
              </w:rPr>
              <w:t xml:space="preserve">ой максимальной цены </w:t>
            </w:r>
            <w:r w:rsidRPr="00D0773B">
              <w:rPr>
                <w:rFonts w:ascii="Times New Roman" w:hAnsi="Times New Roman" w:cs="Times New Roman"/>
                <w:sz w:val="24"/>
              </w:rPr>
              <w:t>договора</w:t>
            </w:r>
          </w:p>
          <w:p w14:paraId="6276AB3E" w14:textId="77777777" w:rsidR="00FC2C7E" w:rsidRPr="00D0773B" w:rsidRDefault="00FC2C7E" w:rsidP="00FC2C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2EF3B6" w14:textId="3DE64F82" w:rsidR="00BD5577" w:rsidRPr="00D0773B" w:rsidRDefault="00545518" w:rsidP="00F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BE224A"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</w:t>
            </w: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77EC"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начальной максимальной</w:t>
            </w: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цены договора </w:t>
            </w:r>
          </w:p>
          <w:p w14:paraId="6BC8F127" w14:textId="03FC2C4B" w:rsidR="00545518" w:rsidRPr="00D0773B" w:rsidRDefault="00CA3C44" w:rsidP="00F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поставку топлива через АЗС с использованием </w:t>
            </w:r>
            <w:r w:rsidR="005219FF"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регулируемых </w:t>
            </w:r>
            <w:r w:rsidR="00BD5577"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топливных </w:t>
            </w: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 </w:t>
            </w:r>
          </w:p>
          <w:p w14:paraId="7C3BFBEE" w14:textId="77777777" w:rsidR="009D4BC9" w:rsidRPr="00D0773B" w:rsidRDefault="009D4BC9" w:rsidP="00F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1D3D6E" w14:textId="26537C01" w:rsidR="00FC2C7E" w:rsidRPr="00D0773B" w:rsidRDefault="00FC2C7E" w:rsidP="00FC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45518" w:rsidRPr="00D0773B" w14:paraId="3A4A1721" w14:textId="77777777" w:rsidTr="009375D8">
        <w:trPr>
          <w:gridBefore w:val="1"/>
          <w:gridAfter w:val="1"/>
          <w:wBefore w:w="15" w:type="dxa"/>
          <w:wAfter w:w="1580" w:type="dxa"/>
          <w:trHeight w:val="276"/>
        </w:trPr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D85" w14:textId="77777777" w:rsidR="00545518" w:rsidRPr="00D0773B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НМЦД:</w:t>
            </w:r>
          </w:p>
        </w:tc>
        <w:tc>
          <w:tcPr>
            <w:tcW w:w="93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9D8" w14:textId="77777777" w:rsidR="00545518" w:rsidRPr="00D0773B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545518" w:rsidRPr="00D0773B" w14:paraId="28E61A20" w14:textId="77777777" w:rsidTr="009375D8">
        <w:trPr>
          <w:gridBefore w:val="1"/>
          <w:gridAfter w:val="1"/>
          <w:wBefore w:w="15" w:type="dxa"/>
          <w:wAfter w:w="1580" w:type="dxa"/>
          <w:trHeight w:val="1382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27A7" w14:textId="77777777" w:rsidR="00CA3C44" w:rsidRPr="00D0773B" w:rsidRDefault="00CA3C44" w:rsidP="00937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53F5449" w14:textId="77777777" w:rsidR="00FC2C7E" w:rsidRPr="00D0773B" w:rsidRDefault="00FC2C7E" w:rsidP="00937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 сопоставимых рыночных цен (анализа рынка) заключается в установлении НМЦД на основании информации о рыночных 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ценах идентичных товаров, работ, услуг, планируемых к закупкам, или при их отсутствии однородных товаров, работ, услуг.</w:t>
            </w:r>
            <w:r w:rsidR="00545518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      </w:r>
          </w:p>
          <w:p w14:paraId="350C0344" w14:textId="7FE6D326" w:rsidR="00545518" w:rsidRPr="00D0773B" w:rsidRDefault="00545518" w:rsidP="00937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545518" w:rsidRPr="00D0773B" w14:paraId="71C28ED5" w14:textId="77777777" w:rsidTr="009375D8">
        <w:trPr>
          <w:gridBefore w:val="1"/>
          <w:gridAfter w:val="1"/>
          <w:wBefore w:w="15" w:type="dxa"/>
          <w:wAfter w:w="1580" w:type="dxa"/>
          <w:trHeight w:val="916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B4B9" w14:textId="3D752619" w:rsidR="008B5B1C" w:rsidRPr="00D0773B" w:rsidRDefault="00FC2C7E" w:rsidP="00937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Максимальное</w:t>
            </w:r>
            <w:r w:rsidR="00545518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 цены</w:t>
            </w:r>
            <w:r w:rsidR="00545518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договора определен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545518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</w:t>
            </w:r>
            <w:r w:rsidR="008B5B1C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(метод сопоставимых рыночных цен (анализ рынка)) в соответствии </w:t>
            </w:r>
            <w:r w:rsidR="007F6EF4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="008B5B1C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пунктом 6.1 раздела 3 главы </w:t>
            </w:r>
            <w:r w:rsidR="008B5B1C" w:rsidRPr="00D0773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  <w:r w:rsidR="008B5B1C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Положения о закупке товаров, работ, услуг для нужд Федерального бюджетного учреждения науки Института проблем управления им. В.А. Трапезникова Российской академии наук (ИПУ РАН) от 15 апреля 2022 года.</w:t>
            </w:r>
          </w:p>
          <w:p w14:paraId="1E850FF9" w14:textId="0CF566B4" w:rsidR="00545518" w:rsidRPr="00D0773B" w:rsidRDefault="00545518" w:rsidP="009375D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545518" w:rsidRPr="00D0773B" w14:paraId="52FC16D2" w14:textId="77777777" w:rsidTr="009375D8">
        <w:trPr>
          <w:gridBefore w:val="1"/>
          <w:wBefore w:w="15" w:type="dxa"/>
          <w:trHeight w:val="223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73E" w14:textId="52CBCE19" w:rsidR="00545518" w:rsidRPr="00D0773B" w:rsidRDefault="00545518" w:rsidP="00CB7153">
            <w:pPr>
              <w:spacing w:after="0" w:line="240" w:lineRule="auto"/>
              <w:ind w:left="-108" w:right="-168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размещения заказа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5219FF"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открытый </w:t>
            </w:r>
            <w:r w:rsidRPr="00D0773B">
              <w:rPr>
                <w:rFonts w:ascii="Times New Roman" w:eastAsia="Times New Roman" w:hAnsi="Times New Roman" w:cs="Times New Roman"/>
                <w:bCs/>
                <w:lang w:eastAsia="ru-RU"/>
              </w:rPr>
              <w:t>запрос котировок в электронной форме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4BA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3C44" w:rsidRPr="00D0773B" w14:paraId="67D5501B" w14:textId="77777777" w:rsidTr="007F6EF4">
        <w:trPr>
          <w:gridBefore w:val="1"/>
          <w:gridAfter w:val="1"/>
          <w:wBefore w:w="15" w:type="dxa"/>
          <w:wAfter w:w="1580" w:type="dxa"/>
          <w:trHeight w:val="85"/>
        </w:trPr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96C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3A0" w14:textId="77777777" w:rsidR="00545518" w:rsidRPr="00D0773B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E39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D63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5265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7F5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EA0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195" w14:textId="77777777" w:rsidR="00545518" w:rsidRPr="00D0773B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73B" w:rsidRPr="00D0773B" w14:paraId="5D9DBF88" w14:textId="77777777" w:rsidTr="003D227F">
        <w:trPr>
          <w:gridAfter w:val="1"/>
          <w:wAfter w:w="1580" w:type="dxa"/>
          <w:trHeight w:val="553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7BD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A685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15B5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EFB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8B92F" w14:textId="77777777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Поставщик 1</w:t>
            </w:r>
          </w:p>
          <w:p w14:paraId="13F15744" w14:textId="159BE8E8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вх.</w:t>
            </w:r>
            <w:r w:rsidRPr="00D0773B">
              <w:rPr>
                <w:rFonts w:ascii="Times New Roman" w:hAnsi="Times New Roman" w:cs="Times New Roman"/>
                <w:color w:val="000000"/>
              </w:rPr>
              <w:t xml:space="preserve"> № 2836</w:t>
            </w:r>
          </w:p>
          <w:p w14:paraId="73E1FEEF" w14:textId="1942BB1D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от 19.11.2025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E7C6E" w14:textId="77777777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Поставщик 2 </w:t>
            </w:r>
          </w:p>
          <w:p w14:paraId="50614678" w14:textId="30110F2B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вх.</w:t>
            </w:r>
            <w:r w:rsidRPr="00D0773B">
              <w:rPr>
                <w:rFonts w:ascii="Times New Roman" w:hAnsi="Times New Roman" w:cs="Times New Roman"/>
                <w:color w:val="000000"/>
              </w:rPr>
              <w:t xml:space="preserve"> № 2831</w:t>
            </w:r>
          </w:p>
          <w:p w14:paraId="3FFE092A" w14:textId="197FB0FA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от 19.11.2025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6A7CF" w14:textId="77777777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Поставщик 3</w:t>
            </w:r>
          </w:p>
          <w:p w14:paraId="2ABFB83A" w14:textId="52B51DD1" w:rsid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вх.</w:t>
            </w:r>
            <w:r w:rsidRPr="00D0773B">
              <w:rPr>
                <w:rFonts w:ascii="Times New Roman" w:hAnsi="Times New Roman" w:cs="Times New Roman"/>
                <w:color w:val="000000"/>
              </w:rPr>
              <w:t xml:space="preserve"> № 2832</w:t>
            </w:r>
          </w:p>
          <w:p w14:paraId="0FB2714B" w14:textId="0945C135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от 19.11.2025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B10657" w14:textId="40CC917F" w:rsidR="00D0773B" w:rsidRPr="00D0773B" w:rsidRDefault="00D0773B" w:rsidP="00D077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 цена за ед. товара, руб.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4D0501" w14:textId="77777777" w:rsidR="00D0773B" w:rsidRPr="00D0773B" w:rsidRDefault="00D0773B" w:rsidP="00D077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5E98D" w14:textId="77777777" w:rsidR="00D0773B" w:rsidRPr="00D0773B" w:rsidRDefault="00D0773B" w:rsidP="00D077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Коэф. вар., %</w:t>
            </w:r>
          </w:p>
        </w:tc>
      </w:tr>
      <w:tr w:rsidR="00CA3C44" w:rsidRPr="00D0773B" w14:paraId="139BDEF0" w14:textId="77777777" w:rsidTr="007F6EF4">
        <w:trPr>
          <w:gridAfter w:val="1"/>
          <w:wAfter w:w="1580" w:type="dxa"/>
          <w:trHeight w:val="597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12C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383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7113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C2BD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885" w14:textId="6FAE72F7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 w:rsidR="00CB7153"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AAE" w14:textId="77777777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27F" w14:textId="127D5E6D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 w:rsidR="00CB7153"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172" w14:textId="77777777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E0D" w14:textId="6E9C3644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 w:rsidR="00CB7153"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82F" w14:textId="77777777" w:rsidR="00CA3C44" w:rsidRPr="00D0773B" w:rsidRDefault="00CA3C44" w:rsidP="007F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648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D5BD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7A0" w14:textId="77777777" w:rsidR="00CA3C44" w:rsidRPr="00D0773B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773B" w:rsidRPr="00D0773B" w14:paraId="46813AE0" w14:textId="77777777" w:rsidTr="007F6EF4">
        <w:trPr>
          <w:gridAfter w:val="1"/>
          <w:wAfter w:w="1580" w:type="dxa"/>
          <w:trHeight w:val="978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E4C" w14:textId="630A0E22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283E4" w14:textId="13CD160E" w:rsidR="00D0773B" w:rsidRPr="00D0773B" w:rsidRDefault="00D0773B" w:rsidP="00D0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Бензин автомобильный АИ-92 (отпуск по регулируемым топливным картам)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AC73" w14:textId="3DD3D98C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6A3D3" w14:textId="6D8B8518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ACA5" w14:textId="23CC0858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71,80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0B5C" w14:textId="04D811F9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107 700,00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A4F6" w14:textId="6842868A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81,50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315C" w14:textId="674238B5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122 250,00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E8A" w14:textId="2A4A93F9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66,21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0635" w14:textId="5BE481D6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99 315,00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B05AE" w14:textId="3F22009C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73,17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C9AA" w14:textId="03C58332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109 755,00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567F" w14:textId="7718BB66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10,57</w:t>
            </w:r>
          </w:p>
        </w:tc>
      </w:tr>
      <w:tr w:rsidR="00D0773B" w:rsidRPr="00D0773B" w14:paraId="7A5E1C63" w14:textId="77777777" w:rsidTr="007F6EF4">
        <w:trPr>
          <w:gridAfter w:val="1"/>
          <w:wAfter w:w="1580" w:type="dxa"/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D36" w14:textId="519F84E0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C78A6" w14:textId="6FB95579" w:rsidR="00D0773B" w:rsidRPr="00D0773B" w:rsidRDefault="00D0773B" w:rsidP="00D0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Бензин автомобильный АИ-95 (отпуск по регулируемым топливным картам)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780F" w14:textId="3410E3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3A5AC" w14:textId="719E82DB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5 700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7A99A" w14:textId="021A9FF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77,50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44EB" w14:textId="4E4A2166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441 750,00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F29E" w14:textId="7520CD8C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88,50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6BFE" w14:textId="2192A945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504 450,00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CBE3" w14:textId="1B1B3450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71,93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8A6C" w14:textId="491E4B1A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410 001,00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2B9A" w14:textId="2A66A8E5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79,31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68AC" w14:textId="68290C18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452 067,00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F4B06" w14:textId="6D8539F1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10,63</w:t>
            </w:r>
          </w:p>
        </w:tc>
      </w:tr>
      <w:tr w:rsidR="00D0773B" w:rsidRPr="00D0773B" w14:paraId="6F394FCD" w14:textId="77777777" w:rsidTr="007F6EF4">
        <w:trPr>
          <w:gridAfter w:val="1"/>
          <w:wAfter w:w="1580" w:type="dxa"/>
          <w:trHeight w:val="33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1CC" w14:textId="613AD04C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59E18" w14:textId="2855D432" w:rsidR="00D0773B" w:rsidRPr="00D0773B" w:rsidRDefault="00D0773B" w:rsidP="00D0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Дизельное топливо (отпуск по регулируемым топливным картам)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ADED" w14:textId="7FBA3ACE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32135" w14:textId="25FE07DD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2 500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CC5E" w14:textId="616D8B42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83,00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EB04" w14:textId="69CFA50C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207 500,00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37D" w14:textId="1B9BC665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95,50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BFC7" w14:textId="00EBBAB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238 750,00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0612" w14:textId="7632E540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82,90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8CAC" w14:textId="06BE732B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207 250,00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7BCD" w14:textId="7EDACB41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87,13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2EBB" w14:textId="6A19849A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 xml:space="preserve">217 825,00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8BCF" w14:textId="71D094EA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</w:tr>
      <w:tr w:rsidR="00D0773B" w:rsidRPr="00D0773B" w14:paraId="4DE042C1" w14:textId="77777777" w:rsidTr="000C4F3F">
        <w:trPr>
          <w:gridAfter w:val="1"/>
          <w:wAfter w:w="1580" w:type="dxa"/>
          <w:trHeight w:val="291"/>
        </w:trPr>
        <w:tc>
          <w:tcPr>
            <w:tcW w:w="12915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74FE1" w14:textId="2EAC90A0" w:rsidR="00D0773B" w:rsidRPr="00D0773B" w:rsidRDefault="00D0773B" w:rsidP="00D07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 с НДС: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802D81" w14:textId="7F8FED68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0773B">
              <w:rPr>
                <w:rFonts w:ascii="Times New Roman" w:hAnsi="Times New Roman" w:cs="Times New Roman"/>
              </w:rPr>
              <w:t>779 647,00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E5B45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73B" w:rsidRPr="00D0773B" w14:paraId="1AFECB21" w14:textId="77777777" w:rsidTr="000C4F3F">
        <w:trPr>
          <w:gridAfter w:val="1"/>
          <w:wAfter w:w="1580" w:type="dxa"/>
          <w:trHeight w:val="284"/>
        </w:trPr>
        <w:tc>
          <w:tcPr>
            <w:tcW w:w="1291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DB40A" w14:textId="2D3504F2" w:rsidR="00D0773B" w:rsidRPr="00D0773B" w:rsidRDefault="00D0773B" w:rsidP="00D07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 НДС: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A0B9E1" w14:textId="6D5CA5EF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0773B">
              <w:rPr>
                <w:rFonts w:ascii="Times New Roman" w:hAnsi="Times New Roman" w:cs="Times New Roman"/>
              </w:rPr>
              <w:t>129 941,17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7A2D7" w14:textId="77777777" w:rsidR="00D0773B" w:rsidRPr="00D0773B" w:rsidRDefault="00D0773B" w:rsidP="00D0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86F1D11" w14:textId="77777777" w:rsidR="00F74C14" w:rsidRPr="00D0773B" w:rsidRDefault="00F74C14" w:rsidP="00F74C1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338DC12" w14:textId="5411BF68" w:rsidR="00D0773B" w:rsidRPr="00D0773B" w:rsidRDefault="00F74C14" w:rsidP="00F74C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 xml:space="preserve">Начальная (максимальная) цена договора составляет </w:t>
      </w:r>
      <w:r w:rsidR="00D0773B" w:rsidRPr="00D0773B">
        <w:rPr>
          <w:rFonts w:ascii="Times New Roman" w:hAnsi="Times New Roman" w:cs="Times New Roman"/>
          <w:b/>
          <w:bCs/>
          <w:sz w:val="24"/>
        </w:rPr>
        <w:t>779</w:t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 </w:t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647 (Семьсот семьдесят девять тысяч шестьсот сорок семь) рублей 00 копеек, </w:t>
      </w:r>
      <w:r w:rsidR="00D0773B">
        <w:rPr>
          <w:rFonts w:ascii="Times New Roman" w:hAnsi="Times New Roman" w:cs="Times New Roman"/>
          <w:b/>
          <w:bCs/>
          <w:sz w:val="24"/>
        </w:rPr>
        <w:br/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с учетом НДС 20% </w:t>
      </w:r>
      <w:r w:rsidR="00D0773B" w:rsidRPr="00D0773B">
        <w:rPr>
          <w:rFonts w:ascii="Times New Roman" w:hAnsi="Times New Roman" w:cs="Times New Roman"/>
          <w:b/>
          <w:bCs/>
          <w:sz w:val="24"/>
        </w:rPr>
        <w:t>-</w:t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 129</w:t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 </w:t>
      </w:r>
      <w:r w:rsidR="00D0773B" w:rsidRPr="00D0773B">
        <w:rPr>
          <w:rFonts w:ascii="Times New Roman" w:hAnsi="Times New Roman" w:cs="Times New Roman"/>
          <w:b/>
          <w:bCs/>
          <w:sz w:val="24"/>
        </w:rPr>
        <w:t xml:space="preserve">941,17 рубля. </w:t>
      </w:r>
    </w:p>
    <w:p w14:paraId="4D34EA78" w14:textId="58B502CA" w:rsidR="00F74C14" w:rsidRPr="00D0773B" w:rsidRDefault="00F74C14" w:rsidP="00F74C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Начальная (максимальная) цена договора включает стоимость Товара, расходы Поставщика, связанные с поставкой Товара, расходы на перевозку, хранение, отпуск Товара, а также все расходы Поставщика, необходимые для осуществления им своих обязательств по Договору </w:t>
      </w:r>
      <w:r w:rsidRPr="00D077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в полном объеме и надлежащего качества, в том числе расходы на изготовление и обслуживание топливных карт, а также все подлежащие </w:t>
      </w:r>
      <w:r w:rsidRPr="00D077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к уплате налоги, страхование, таможенные и другие пошлины, сборы и другие обязательные платежи и прочие платежи, которые Поставщик должен оплачивать в ходе поставки Товара, а также предпринимательский риск повышения цены Товара, другие расходы, связанные </w:t>
      </w:r>
      <w:r w:rsidRPr="00D077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с исполнением настоящего договора.</w:t>
      </w:r>
    </w:p>
    <w:p w14:paraId="37652F42" w14:textId="77777777" w:rsidR="00F74C14" w:rsidRPr="00D0773B" w:rsidRDefault="00F74C14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DE55DF2" w14:textId="0D314D0A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 xml:space="preserve">В целях определения однородности совокупности значений выявленных цен, используемых в расчете </w:t>
      </w:r>
      <w:r w:rsidR="009375D8" w:rsidRPr="00D0773B">
        <w:rPr>
          <w:rFonts w:ascii="Times New Roman" w:hAnsi="Times New Roman" w:cs="Times New Roman"/>
          <w:bCs/>
          <w:sz w:val="24"/>
        </w:rPr>
        <w:t>максимального значения</w:t>
      </w:r>
      <w:r w:rsidRPr="00D0773B">
        <w:rPr>
          <w:rFonts w:ascii="Times New Roman" w:hAnsi="Times New Roman" w:cs="Times New Roman"/>
          <w:bCs/>
          <w:sz w:val="24"/>
        </w:rPr>
        <w:t xml:space="preserve"> цены договора, по указанной ниже формуле, был рассчитан коэффициент вариации:</w:t>
      </w:r>
    </w:p>
    <w:p w14:paraId="4351F07E" w14:textId="77777777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4610B87B" wp14:editId="0A820FE4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73B">
        <w:rPr>
          <w:rFonts w:ascii="Times New Roman" w:hAnsi="Times New Roman" w:cs="Times New Roman"/>
          <w:bCs/>
          <w:sz w:val="24"/>
        </w:rPr>
        <w:t>, где</w:t>
      </w:r>
    </w:p>
    <w:p w14:paraId="3983FAF9" w14:textId="77777777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>V - коэффициент вариации;</w:t>
      </w:r>
    </w:p>
    <w:p w14:paraId="173FFD33" w14:textId="77777777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3AA86310" wp14:editId="68ED305B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73B">
        <w:rPr>
          <w:rFonts w:ascii="Times New Roman" w:hAnsi="Times New Roman" w:cs="Times New Roman"/>
          <w:bCs/>
          <w:sz w:val="24"/>
        </w:rPr>
        <w:t xml:space="preserve"> - среднее квадратичное отклонение;</w:t>
      </w:r>
    </w:p>
    <w:p w14:paraId="0CE13FBC" w14:textId="5EA0AD7E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6E650133" wp14:editId="33EC022E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73B">
        <w:rPr>
          <w:rFonts w:ascii="Times New Roman" w:hAnsi="Times New Roman" w:cs="Times New Roman"/>
          <w:bCs/>
          <w:sz w:val="24"/>
        </w:rPr>
        <w:t xml:space="preserve"> - цена Товара, указанная в источнике с номером i;</w:t>
      </w:r>
    </w:p>
    <w:p w14:paraId="3856B73C" w14:textId="2D5919A9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>&lt;ц&gt; - средняя арифметическая величина цены Товара;</w:t>
      </w:r>
    </w:p>
    <w:p w14:paraId="71C04B84" w14:textId="77777777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>n - количество значений, используемых в расчете.</w:t>
      </w:r>
    </w:p>
    <w:p w14:paraId="791DF52B" w14:textId="77777777" w:rsidR="005219FF" w:rsidRPr="00D0773B" w:rsidRDefault="005219FF" w:rsidP="009375D8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0D537A52" w14:textId="4F77FD2B" w:rsidR="005219FF" w:rsidRPr="00D0773B" w:rsidRDefault="005219FF" w:rsidP="009375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D0773B">
        <w:rPr>
          <w:rFonts w:ascii="Times New Roman" w:hAnsi="Times New Roman" w:cs="Times New Roman"/>
          <w:bCs/>
          <w:sz w:val="24"/>
        </w:rPr>
        <w:t xml:space="preserve">Коэффициент вариации цены Товара по каждой позиции не превышает 33%, в связи с чем, совокупность значений, используемых в расчете при определении </w:t>
      </w:r>
      <w:r w:rsidR="009375D8" w:rsidRPr="00D0773B">
        <w:rPr>
          <w:rFonts w:ascii="Times New Roman" w:hAnsi="Times New Roman" w:cs="Times New Roman"/>
          <w:bCs/>
          <w:sz w:val="24"/>
        </w:rPr>
        <w:t>максимального значения</w:t>
      </w:r>
      <w:r w:rsidRPr="00D0773B">
        <w:rPr>
          <w:rFonts w:ascii="Times New Roman" w:hAnsi="Times New Roman" w:cs="Times New Roman"/>
          <w:bCs/>
          <w:sz w:val="24"/>
        </w:rPr>
        <w:t xml:space="preserve"> цены договора, является однородной.</w:t>
      </w:r>
    </w:p>
    <w:p w14:paraId="56884D77" w14:textId="77777777" w:rsidR="005219FF" w:rsidRPr="00D0773B" w:rsidRDefault="005219FF" w:rsidP="009375D8">
      <w:pPr>
        <w:ind w:left="142"/>
        <w:rPr>
          <w:rFonts w:ascii="Times New Roman" w:hAnsi="Times New Roman" w:cs="Times New Roman"/>
          <w:b/>
          <w:sz w:val="24"/>
        </w:rPr>
      </w:pPr>
    </w:p>
    <w:p w14:paraId="163BC569" w14:textId="54D3DF76" w:rsidR="000D4058" w:rsidRPr="00D0773B" w:rsidRDefault="00BD5577" w:rsidP="00BD5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3B">
        <w:rPr>
          <w:rFonts w:ascii="Times New Roman" w:hAnsi="Times New Roman" w:cs="Times New Roman"/>
          <w:sz w:val="24"/>
          <w:szCs w:val="24"/>
        </w:rPr>
        <w:t xml:space="preserve">Составлено </w:t>
      </w:r>
      <w:r w:rsidR="00F74C14" w:rsidRPr="00D0773B">
        <w:rPr>
          <w:rFonts w:ascii="Times New Roman" w:hAnsi="Times New Roman" w:cs="Times New Roman"/>
          <w:sz w:val="24"/>
          <w:szCs w:val="24"/>
        </w:rPr>
        <w:t>1</w:t>
      </w:r>
      <w:r w:rsidR="00D0773B" w:rsidRPr="00D0773B">
        <w:rPr>
          <w:rFonts w:ascii="Times New Roman" w:hAnsi="Times New Roman" w:cs="Times New Roman"/>
          <w:sz w:val="24"/>
          <w:szCs w:val="24"/>
        </w:rPr>
        <w:t>9</w:t>
      </w:r>
      <w:r w:rsidRPr="00D0773B">
        <w:rPr>
          <w:rFonts w:ascii="Times New Roman" w:hAnsi="Times New Roman" w:cs="Times New Roman"/>
          <w:sz w:val="24"/>
          <w:szCs w:val="24"/>
        </w:rPr>
        <w:t>.</w:t>
      </w:r>
      <w:r w:rsidR="00D0773B" w:rsidRPr="00D0773B">
        <w:rPr>
          <w:rFonts w:ascii="Times New Roman" w:hAnsi="Times New Roman" w:cs="Times New Roman"/>
          <w:sz w:val="24"/>
          <w:szCs w:val="24"/>
        </w:rPr>
        <w:t>11.</w:t>
      </w:r>
      <w:r w:rsidRPr="00D0773B">
        <w:rPr>
          <w:rFonts w:ascii="Times New Roman" w:hAnsi="Times New Roman" w:cs="Times New Roman"/>
          <w:sz w:val="24"/>
          <w:szCs w:val="24"/>
        </w:rPr>
        <w:t>202</w:t>
      </w:r>
      <w:r w:rsidR="00D0773B" w:rsidRPr="00D0773B">
        <w:rPr>
          <w:rFonts w:ascii="Times New Roman" w:hAnsi="Times New Roman" w:cs="Times New Roman"/>
          <w:sz w:val="24"/>
          <w:szCs w:val="24"/>
        </w:rPr>
        <w:t>5</w:t>
      </w:r>
    </w:p>
    <w:p w14:paraId="1B42F047" w14:textId="77777777" w:rsidR="00BD5577" w:rsidRPr="00D0773B" w:rsidRDefault="00BD5577" w:rsidP="000D4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397302" w14:textId="77777777" w:rsidR="00F74C14" w:rsidRPr="00D0773B" w:rsidRDefault="00F74C14" w:rsidP="00F7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11527" w14:textId="548D4914" w:rsidR="000D4058" w:rsidRPr="00D0773B" w:rsidRDefault="00BD5577" w:rsidP="00F7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3B">
        <w:rPr>
          <w:rFonts w:ascii="Times New Roman" w:hAnsi="Times New Roman" w:cs="Times New Roman"/>
          <w:sz w:val="24"/>
          <w:szCs w:val="24"/>
        </w:rPr>
        <w:t>Заведующий</w:t>
      </w:r>
      <w:r w:rsidR="000D4058" w:rsidRPr="00D0773B">
        <w:rPr>
          <w:rFonts w:ascii="Times New Roman" w:hAnsi="Times New Roman" w:cs="Times New Roman"/>
          <w:sz w:val="24"/>
          <w:szCs w:val="24"/>
        </w:rPr>
        <w:t xml:space="preserve"> ОМТС                                                                                  </w:t>
      </w:r>
      <w:r w:rsidR="00DD12DD" w:rsidRPr="00D077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773B">
        <w:rPr>
          <w:rFonts w:ascii="Times New Roman" w:hAnsi="Times New Roman" w:cs="Times New Roman"/>
          <w:sz w:val="24"/>
          <w:szCs w:val="24"/>
        </w:rPr>
        <w:t>С.В. Матвеева</w:t>
      </w:r>
    </w:p>
    <w:p w14:paraId="40654200" w14:textId="77777777" w:rsidR="000D4058" w:rsidRPr="00D0773B" w:rsidRDefault="000D4058" w:rsidP="000D4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1C2C2" w14:textId="77777777" w:rsidR="000D4058" w:rsidRPr="00D0773B" w:rsidRDefault="000D4058" w:rsidP="000D4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D4058" w:rsidRPr="00D0773B" w:rsidSect="00F74C14">
      <w:pgSz w:w="16838" w:h="11906" w:orient="landscape"/>
      <w:pgMar w:top="567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8EE7" w14:textId="77777777" w:rsidR="00361FD4" w:rsidRDefault="00361FD4" w:rsidP="009D4BC9">
      <w:pPr>
        <w:spacing w:after="0" w:line="240" w:lineRule="auto"/>
      </w:pPr>
      <w:r>
        <w:separator/>
      </w:r>
    </w:p>
  </w:endnote>
  <w:endnote w:type="continuationSeparator" w:id="0">
    <w:p w14:paraId="75948676" w14:textId="77777777" w:rsidR="00361FD4" w:rsidRDefault="00361FD4" w:rsidP="009D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94B3" w14:textId="77777777" w:rsidR="00361FD4" w:rsidRDefault="00361FD4" w:rsidP="009D4BC9">
      <w:pPr>
        <w:spacing w:after="0" w:line="240" w:lineRule="auto"/>
      </w:pPr>
      <w:r>
        <w:separator/>
      </w:r>
    </w:p>
  </w:footnote>
  <w:footnote w:type="continuationSeparator" w:id="0">
    <w:p w14:paraId="2FEC512F" w14:textId="77777777" w:rsidR="00361FD4" w:rsidRDefault="00361FD4" w:rsidP="009D4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B"/>
    <w:rsid w:val="00037D52"/>
    <w:rsid w:val="00044351"/>
    <w:rsid w:val="000D4058"/>
    <w:rsid w:val="002A5E2A"/>
    <w:rsid w:val="002D7118"/>
    <w:rsid w:val="00361FD4"/>
    <w:rsid w:val="003E0C3A"/>
    <w:rsid w:val="005219FF"/>
    <w:rsid w:val="00545518"/>
    <w:rsid w:val="005A3F23"/>
    <w:rsid w:val="005B3BD2"/>
    <w:rsid w:val="006A0474"/>
    <w:rsid w:val="006D77EC"/>
    <w:rsid w:val="007F6EF4"/>
    <w:rsid w:val="00807328"/>
    <w:rsid w:val="008B5B1C"/>
    <w:rsid w:val="009375D8"/>
    <w:rsid w:val="00953CB1"/>
    <w:rsid w:val="0099180A"/>
    <w:rsid w:val="009D4BC9"/>
    <w:rsid w:val="009F349A"/>
    <w:rsid w:val="00A172D0"/>
    <w:rsid w:val="00B44724"/>
    <w:rsid w:val="00B60FB1"/>
    <w:rsid w:val="00B95DFA"/>
    <w:rsid w:val="00BD5577"/>
    <w:rsid w:val="00BE224A"/>
    <w:rsid w:val="00C850FA"/>
    <w:rsid w:val="00C9559A"/>
    <w:rsid w:val="00CA3C44"/>
    <w:rsid w:val="00CA637B"/>
    <w:rsid w:val="00CB7153"/>
    <w:rsid w:val="00D0773B"/>
    <w:rsid w:val="00D55D45"/>
    <w:rsid w:val="00DC2BC9"/>
    <w:rsid w:val="00DD12DD"/>
    <w:rsid w:val="00E019C3"/>
    <w:rsid w:val="00E17375"/>
    <w:rsid w:val="00E5280C"/>
    <w:rsid w:val="00EE0C70"/>
    <w:rsid w:val="00F74C14"/>
    <w:rsid w:val="00F8379D"/>
    <w:rsid w:val="00F87368"/>
    <w:rsid w:val="00F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59F2"/>
  <w15:docId w15:val="{7D45804B-041D-4BBA-954A-C1A009A6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05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BC9"/>
  </w:style>
  <w:style w:type="paragraph" w:styleId="a7">
    <w:name w:val="footer"/>
    <w:basedOn w:val="a"/>
    <w:link w:val="a8"/>
    <w:uiPriority w:val="99"/>
    <w:unhideWhenUsed/>
    <w:rsid w:val="009D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873C-2753-4BA5-A5FA-FF42BD40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Тимохина</cp:lastModifiedBy>
  <cp:revision>5</cp:revision>
  <cp:lastPrinted>2022-11-03T08:17:00Z</cp:lastPrinted>
  <dcterms:created xsi:type="dcterms:W3CDTF">2025-11-27T12:44:00Z</dcterms:created>
  <dcterms:modified xsi:type="dcterms:W3CDTF">2025-11-27T13:26:00Z</dcterms:modified>
</cp:coreProperties>
</file>