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6174C" w14:textId="65CFF02E" w:rsidR="00F043AA" w:rsidRDefault="0021650D" w:rsidP="0021650D">
      <w:pPr>
        <w:jc w:val="right"/>
        <w:rPr>
          <w:sz w:val="24"/>
          <w:szCs w:val="24"/>
        </w:rPr>
      </w:pPr>
      <w:r w:rsidRPr="000B717D">
        <w:rPr>
          <w:sz w:val="24"/>
          <w:szCs w:val="24"/>
        </w:rPr>
        <w:t>Приложение № 1</w:t>
      </w:r>
      <w:r w:rsidR="00E25035">
        <w:rPr>
          <w:sz w:val="24"/>
          <w:szCs w:val="24"/>
        </w:rPr>
        <w:t xml:space="preserve"> к Извещению</w:t>
      </w:r>
    </w:p>
    <w:p w14:paraId="316B168B" w14:textId="79E75024" w:rsidR="005A6388" w:rsidRDefault="005A6388" w:rsidP="005A6388">
      <w:pPr>
        <w:spacing w:after="0" w:line="240" w:lineRule="auto"/>
        <w:jc w:val="center"/>
        <w:rPr>
          <w:sz w:val="24"/>
          <w:szCs w:val="24"/>
        </w:rPr>
      </w:pPr>
      <w:r w:rsidRPr="005A6388">
        <w:rPr>
          <w:sz w:val="24"/>
          <w:szCs w:val="24"/>
        </w:rPr>
        <w:t>О</w:t>
      </w:r>
      <w:r w:rsidR="00D55F21" w:rsidRPr="005A6388">
        <w:rPr>
          <w:sz w:val="24"/>
          <w:szCs w:val="24"/>
        </w:rPr>
        <w:t>писание предмета закупки</w:t>
      </w:r>
    </w:p>
    <w:p w14:paraId="69A88CC2" w14:textId="13D36F8C" w:rsidR="0021650D" w:rsidRPr="000B717D" w:rsidRDefault="005A6388" w:rsidP="005A6388">
      <w:pPr>
        <w:spacing w:after="0" w:line="240" w:lineRule="auto"/>
        <w:jc w:val="center"/>
        <w:rPr>
          <w:rFonts w:eastAsia="Calibri"/>
          <w:b/>
          <w:kern w:val="2"/>
          <w:sz w:val="24"/>
          <w:szCs w:val="24"/>
          <w:lang w:eastAsia="ar-SA" w:bidi="hi-IN"/>
        </w:rPr>
      </w:pPr>
      <w:r>
        <w:rPr>
          <w:rFonts w:eastAsia="Calibri"/>
          <w:b/>
          <w:kern w:val="2"/>
          <w:sz w:val="24"/>
          <w:szCs w:val="24"/>
          <w:lang w:eastAsia="ar-SA" w:bidi="hi-IN"/>
        </w:rPr>
        <w:t>(</w:t>
      </w:r>
      <w:r w:rsidR="0021650D" w:rsidRPr="000B717D">
        <w:rPr>
          <w:rFonts w:eastAsia="Calibri"/>
          <w:b/>
          <w:kern w:val="2"/>
          <w:sz w:val="24"/>
          <w:szCs w:val="24"/>
          <w:lang w:eastAsia="ar-SA" w:bidi="hi-IN"/>
        </w:rPr>
        <w:t>ТЕХНИЧЕСКОЕ ЗАДАНИЕ</w:t>
      </w:r>
      <w:r>
        <w:rPr>
          <w:rFonts w:eastAsia="Calibri"/>
          <w:b/>
          <w:kern w:val="2"/>
          <w:sz w:val="24"/>
          <w:szCs w:val="24"/>
          <w:lang w:eastAsia="ar-SA" w:bidi="hi-IN"/>
        </w:rPr>
        <w:t>)</w:t>
      </w:r>
    </w:p>
    <w:p w14:paraId="4F0EB4FF" w14:textId="77777777" w:rsidR="00CA4027" w:rsidRPr="00CA4027" w:rsidRDefault="00CA4027" w:rsidP="005A638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bookmarkStart w:id="0" w:name="_Hlk159012170"/>
      <w:r w:rsidRPr="00CA4027">
        <w:rPr>
          <w:rFonts w:eastAsia="Times New Roman"/>
          <w:sz w:val="24"/>
          <w:szCs w:val="24"/>
        </w:rPr>
        <w:t>на поставку сувенирных товаров (</w:t>
      </w:r>
      <w:bookmarkStart w:id="1" w:name="_Hlk159012267"/>
      <w:r w:rsidRPr="00CA4027">
        <w:rPr>
          <w:rFonts w:eastAsia="Times New Roman"/>
          <w:sz w:val="24"/>
          <w:szCs w:val="24"/>
        </w:rPr>
        <w:t>запоминающих устройств</w:t>
      </w:r>
      <w:bookmarkEnd w:id="1"/>
      <w:r w:rsidRPr="00CA4027">
        <w:rPr>
          <w:rFonts w:eastAsia="Times New Roman"/>
          <w:sz w:val="24"/>
          <w:szCs w:val="24"/>
        </w:rPr>
        <w:t>) для нужд ИПУ РАН</w:t>
      </w:r>
    </w:p>
    <w:p w14:paraId="4D2FFED3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bookmarkStart w:id="2" w:name="_GoBack"/>
      <w:bookmarkEnd w:id="0"/>
      <w:bookmarkEnd w:id="2"/>
      <w:r w:rsidRPr="00CA4027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Pr="00CA4027">
        <w:rPr>
          <w:rFonts w:eastAsia="Times New Roman"/>
          <w:sz w:val="24"/>
          <w:szCs w:val="24"/>
        </w:rPr>
        <w:t xml:space="preserve">поставка сувенирных товаров (запоминающих </w:t>
      </w:r>
      <w:proofErr w:type="gramStart"/>
      <w:r w:rsidRPr="00CA4027">
        <w:rPr>
          <w:rFonts w:eastAsia="Times New Roman"/>
          <w:sz w:val="24"/>
          <w:szCs w:val="24"/>
        </w:rPr>
        <w:t>устройств)  для</w:t>
      </w:r>
      <w:proofErr w:type="gramEnd"/>
      <w:r w:rsidRPr="00CA4027">
        <w:rPr>
          <w:rFonts w:eastAsia="Times New Roman"/>
          <w:sz w:val="24"/>
          <w:szCs w:val="24"/>
        </w:rPr>
        <w:t xml:space="preserve"> нужд ИПУ РАН (далее - Товар).</w:t>
      </w:r>
    </w:p>
    <w:p w14:paraId="454FC251" w14:textId="77777777" w:rsidR="00CA4027" w:rsidRPr="00CA4027" w:rsidRDefault="00CA4027" w:rsidP="00CA4027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CA4027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CA4027">
        <w:rPr>
          <w:rFonts w:eastAsia="Times New Roman"/>
          <w:sz w:val="24"/>
          <w:szCs w:val="24"/>
        </w:rPr>
        <w:br/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1FDE69DB" w14:textId="6C08BF1C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</w:t>
      </w:r>
      <w:r w:rsidR="006F7782">
        <w:rPr>
          <w:rFonts w:eastAsia="Times New Roman"/>
          <w:sz w:val="24"/>
          <w:szCs w:val="24"/>
        </w:rPr>
        <w:t xml:space="preserve"> </w:t>
      </w:r>
      <w:r w:rsidRPr="00CA4027">
        <w:rPr>
          <w:rFonts w:eastAsia="Times New Roman"/>
          <w:sz w:val="24"/>
          <w:szCs w:val="24"/>
        </w:rPr>
        <w:t>и эргономическим показателям, указанным в Приложении к Техническому заданию.</w:t>
      </w:r>
    </w:p>
    <w:p w14:paraId="328FB487" w14:textId="05A0FB60" w:rsidR="00CA4027" w:rsidRPr="00690CF5" w:rsidRDefault="00CA4027" w:rsidP="00690CF5">
      <w:pPr>
        <w:pStyle w:val="ab"/>
        <w:spacing w:before="0" w:beforeAutospacing="0" w:after="0" w:afterAutospacing="0" w:line="288" w:lineRule="atLeast"/>
        <w:ind w:firstLine="709"/>
        <w:jc w:val="both"/>
      </w:pPr>
      <w:r w:rsidRPr="00CA4027">
        <w:t xml:space="preserve">ОКПД 2: </w:t>
      </w:r>
      <w:r w:rsidR="00690CF5">
        <w:rPr>
          <w:bCs/>
        </w:rPr>
        <w:t>26.20.22</w:t>
      </w:r>
      <w:r w:rsidRPr="00CA4027">
        <w:rPr>
          <w:bCs/>
        </w:rPr>
        <w:t>.1</w:t>
      </w:r>
      <w:r w:rsidR="00690CF5">
        <w:rPr>
          <w:bCs/>
        </w:rPr>
        <w:t>9</w:t>
      </w:r>
      <w:r w:rsidRPr="00CA4027">
        <w:rPr>
          <w:bCs/>
        </w:rPr>
        <w:t xml:space="preserve">0 – </w:t>
      </w:r>
      <w:r w:rsidR="00690CF5">
        <w:t>Устройства запоминающие полупроводниковые, сохраняющие информацию при выключении питания прочие.</w:t>
      </w:r>
    </w:p>
    <w:p w14:paraId="4E0D5AD6" w14:textId="60385459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b/>
          <w:bCs/>
          <w:sz w:val="24"/>
          <w:szCs w:val="24"/>
        </w:rPr>
        <w:t xml:space="preserve">3. Перечень и количество поставляемого Товара: </w:t>
      </w:r>
      <w:r w:rsidRPr="00CA4027">
        <w:rPr>
          <w:rFonts w:eastAsia="Times New Roman"/>
          <w:bCs/>
          <w:sz w:val="24"/>
          <w:szCs w:val="24"/>
        </w:rPr>
        <w:t>в</w:t>
      </w:r>
      <w:r w:rsidR="006F7782">
        <w:rPr>
          <w:rFonts w:eastAsia="Times New Roman"/>
          <w:sz w:val="24"/>
          <w:szCs w:val="24"/>
        </w:rPr>
        <w:t xml:space="preserve"> соответствии с Приложением </w:t>
      </w:r>
      <w:r w:rsidR="006F7782">
        <w:rPr>
          <w:rFonts w:eastAsia="Times New Roman"/>
          <w:sz w:val="24"/>
          <w:szCs w:val="24"/>
        </w:rPr>
        <w:br/>
      </w:r>
      <w:r w:rsidRPr="00CA4027">
        <w:rPr>
          <w:rFonts w:eastAsia="Times New Roman"/>
          <w:sz w:val="24"/>
          <w:szCs w:val="24"/>
        </w:rPr>
        <w:t>к Договору «Спецификация на поставку сувенирных товаров (запоминающих устройств) для нужд ИПУ РАН» (далее - Спецификация), являющимся его неотъемлемой частью.</w:t>
      </w:r>
    </w:p>
    <w:p w14:paraId="71629BA1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A4027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6EF97229" w14:textId="2B531D5B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 w:rsidRPr="00CA4027">
        <w:rPr>
          <w:rFonts w:eastAsia="Times New Roman"/>
          <w:sz w:val="24"/>
          <w:szCs w:val="24"/>
        </w:rPr>
        <w:br/>
        <w:t xml:space="preserve">не должен быть заложен, являться предметом ареста, свободен от прав третьих лиц, ввезен </w:t>
      </w:r>
      <w:r>
        <w:rPr>
          <w:rFonts w:eastAsia="Times New Roman"/>
          <w:sz w:val="24"/>
          <w:szCs w:val="24"/>
        </w:rPr>
        <w:br/>
      </w:r>
      <w:r w:rsidRPr="00CA4027">
        <w:rPr>
          <w:rFonts w:eastAsia="Times New Roman"/>
          <w:sz w:val="24"/>
          <w:szCs w:val="24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729D86B4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качества, не ранее 2023 года выпуска.</w:t>
      </w:r>
    </w:p>
    <w:p w14:paraId="20459251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                                     «О техническом регулировании» и иным стандартам, согласованным Сторонами                                      в Техническом задании и/или спецификации.</w:t>
      </w:r>
    </w:p>
    <w:p w14:paraId="280AE8B2" w14:textId="20C64E9B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</w:t>
      </w:r>
      <w:r>
        <w:rPr>
          <w:rFonts w:eastAsia="Times New Roman"/>
          <w:sz w:val="24"/>
          <w:szCs w:val="24"/>
        </w:rPr>
        <w:t xml:space="preserve"> </w:t>
      </w:r>
      <w:r w:rsidRPr="00CA4027">
        <w:rPr>
          <w:rFonts w:eastAsia="Times New Roman"/>
          <w:sz w:val="24"/>
          <w:szCs w:val="24"/>
        </w:rPr>
        <w:t>в которое осуществляется поставка Товара.</w:t>
      </w:r>
    </w:p>
    <w:p w14:paraId="458DC224" w14:textId="578EB926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14:paraId="6A5DB1DF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 xml:space="preserve">На упаковке (таре) должна быть маркировка Товара и тары (упаковки) Товара, </w:t>
      </w:r>
      <w:r w:rsidRPr="00CA4027">
        <w:rPr>
          <w:rFonts w:eastAsia="Times New Roman"/>
          <w:sz w:val="24"/>
          <w:szCs w:val="24"/>
        </w:rPr>
        <w:br/>
        <w:t>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и дате изготовления Товара.</w:t>
      </w:r>
    </w:p>
    <w:p w14:paraId="277DAD34" w14:textId="1961CF2F" w:rsidR="00CA4027" w:rsidRPr="00CA4027" w:rsidRDefault="00CA4027" w:rsidP="00CA4027">
      <w:pPr>
        <w:widowControl w:val="0"/>
        <w:tabs>
          <w:tab w:val="left" w:pos="567"/>
        </w:tabs>
        <w:autoSpaceDE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CA4027">
        <w:rPr>
          <w:rFonts w:eastAsia="Times New Roman"/>
          <w:sz w:val="24"/>
          <w:szCs w:val="24"/>
          <w:lang w:eastAsia="ru-RU"/>
        </w:rPr>
        <w:t>Поставка Товара осуществляется по адресу:</w:t>
      </w:r>
      <w:r w:rsidRPr="00CA4027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A4027">
        <w:rPr>
          <w:rFonts w:eastAsia="Times New Roman"/>
          <w:sz w:val="24"/>
          <w:szCs w:val="24"/>
          <w:lang w:eastAsia="ru-RU"/>
        </w:rPr>
        <w:t>г. Москва, ул. Профсоюзная, д. 65, ИПУ РАН.</w:t>
      </w:r>
    </w:p>
    <w:p w14:paraId="1B6A5AAA" w14:textId="77777777" w:rsidR="00CA4027" w:rsidRPr="00CA4027" w:rsidRDefault="00CA4027" w:rsidP="00CA4027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CA4027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</w:t>
      </w:r>
      <w:r w:rsidRPr="00CA4027">
        <w:rPr>
          <w:rFonts w:eastAsia="Calibri"/>
          <w:sz w:val="24"/>
          <w:szCs w:val="24"/>
          <w:lang w:eastAsia="ar-SA"/>
        </w:rPr>
        <w:br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CA4027">
        <w:rPr>
          <w:rFonts w:eastAsia="Calibri"/>
          <w:sz w:val="24"/>
          <w:szCs w:val="24"/>
          <w:lang w:eastAsia="ru-RU"/>
        </w:rPr>
        <w:t xml:space="preserve"> </w:t>
      </w:r>
    </w:p>
    <w:p w14:paraId="5A24FD21" w14:textId="1EC3D131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 xml:space="preserve">Поставщик гарантирует качество и безопасность поставляемого Товара                                     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</w:t>
      </w:r>
      <w:r>
        <w:rPr>
          <w:rFonts w:eastAsia="Times New Roman"/>
          <w:sz w:val="24"/>
          <w:szCs w:val="24"/>
        </w:rPr>
        <w:br/>
      </w:r>
      <w:r w:rsidRPr="00CA4027">
        <w:rPr>
          <w:rFonts w:eastAsia="Times New Roman"/>
          <w:sz w:val="24"/>
          <w:szCs w:val="24"/>
        </w:rPr>
        <w:lastRenderedPageBreak/>
        <w:t xml:space="preserve">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</w:t>
      </w:r>
      <w:r>
        <w:rPr>
          <w:rFonts w:eastAsia="Times New Roman"/>
          <w:sz w:val="24"/>
          <w:szCs w:val="24"/>
        </w:rPr>
        <w:br/>
      </w:r>
      <w:r w:rsidRPr="00CA4027">
        <w:rPr>
          <w:rFonts w:eastAsia="Times New Roman"/>
          <w:sz w:val="24"/>
          <w:szCs w:val="24"/>
        </w:rPr>
        <w:t>с производственными кодами на упаковке.</w:t>
      </w:r>
    </w:p>
    <w:p w14:paraId="580FBEDE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                                в известность Заказчика с учетом условий Договора.</w:t>
      </w:r>
    </w:p>
    <w:p w14:paraId="6F1A295B" w14:textId="548519A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Срок годности и объем гарантии на поставленный Товар составляет срок согласно гарантии завода-изготовителя (производителя Товара). Срок годности поставленного Товара должен составлять не менее 12 (двенадцати) месяцев с даты подписания Документа о приемке Товара. В случае если в течение срока годности на Товар будут обнаружены недостатки Товара, возникшие в случае его некачественного изготовления, или Товар не будет соответствовать условиям Договора, при требовании (уведомлении) Заказчика, Поставщик обязан за свой счет заменить Товар в срок не более 20 (двадцати) календарных дней с даты получения письменного такого требования (уведомления) Заказчика.</w:t>
      </w:r>
    </w:p>
    <w:p w14:paraId="59B178AD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 xml:space="preserve">Наличие гарантии качества удостоверяется выдачей Поставщиком сертификатов соответствия (деклараций соответствия), санитарно-гигиенических заключений и иных документов, подтверждающих качество Товара, оформленных в соответствии </w:t>
      </w:r>
      <w:r w:rsidRPr="00CA4027">
        <w:rPr>
          <w:rFonts w:eastAsia="Times New Roman"/>
          <w:sz w:val="24"/>
          <w:szCs w:val="24"/>
        </w:rPr>
        <w:br/>
        <w:t>с законодательством Российской Федерации.</w:t>
      </w:r>
    </w:p>
    <w:p w14:paraId="086F5EFD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Поставляемый Товар должны быть экологически чистыми, безопасными для здоровья человека.</w:t>
      </w:r>
    </w:p>
    <w:p w14:paraId="339BD718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7C977C9F" w14:textId="4A65129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 (если законодательством Российской Федерации установлены обязательные требования к сертификации данного вида Товара).</w:t>
      </w:r>
    </w:p>
    <w:p w14:paraId="5A94D5D9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Поставляемый Товар должен соответствовать:</w:t>
      </w:r>
    </w:p>
    <w:p w14:paraId="1ADCC9DD" w14:textId="318F698B" w:rsidR="00CA4027" w:rsidRPr="00CA4027" w:rsidRDefault="00CA4027" w:rsidP="00CA4027">
      <w:pPr>
        <w:spacing w:after="0"/>
        <w:ind w:firstLine="708"/>
        <w:jc w:val="both"/>
        <w:rPr>
          <w:rFonts w:eastAsia="Times New Roman"/>
          <w:bCs/>
          <w:kern w:val="1"/>
          <w:sz w:val="24"/>
          <w:szCs w:val="20"/>
          <w:lang w:eastAsia="ru-RU"/>
        </w:rPr>
      </w:pPr>
      <w:r w:rsidRPr="00CA4027">
        <w:rPr>
          <w:rFonts w:eastAsia="Times New Roman"/>
          <w:bCs/>
          <w:kern w:val="1"/>
          <w:sz w:val="24"/>
          <w:szCs w:val="20"/>
          <w:lang w:eastAsia="ru-RU"/>
        </w:rPr>
        <w:t>-</w:t>
      </w:r>
      <w:r>
        <w:rPr>
          <w:rFonts w:eastAsia="Times New Roman"/>
          <w:bCs/>
          <w:kern w:val="1"/>
          <w:sz w:val="24"/>
          <w:szCs w:val="20"/>
          <w:lang w:eastAsia="ru-RU"/>
        </w:rPr>
        <w:t> </w:t>
      </w:r>
      <w:r w:rsidRPr="00CA4027">
        <w:rPr>
          <w:rFonts w:eastAsia="Times New Roman"/>
          <w:bCs/>
          <w:kern w:val="1"/>
          <w:sz w:val="24"/>
          <w:szCs w:val="20"/>
          <w:lang w:eastAsia="ru-RU"/>
        </w:rPr>
        <w:t xml:space="preserve">Технического регламента Таможенного союза ТР ТС 004/2011 «О безопасности низковольтного оборудования», утвержденного </w:t>
      </w:r>
      <w:hyperlink r:id="rId7" w:history="1">
        <w:r w:rsidRPr="00CA4027">
          <w:rPr>
            <w:rFonts w:eastAsia="Times New Roman"/>
            <w:bCs/>
            <w:kern w:val="1"/>
            <w:sz w:val="24"/>
            <w:szCs w:val="20"/>
            <w:lang w:eastAsia="ru-RU"/>
          </w:rPr>
          <w:t xml:space="preserve">Решением Комиссии Таможенного союза </w:t>
        </w:r>
        <w:r w:rsidRPr="00CA4027">
          <w:rPr>
            <w:rFonts w:eastAsia="Times New Roman"/>
            <w:bCs/>
            <w:kern w:val="1"/>
            <w:sz w:val="24"/>
            <w:szCs w:val="20"/>
            <w:lang w:eastAsia="ru-RU"/>
          </w:rPr>
          <w:br/>
          <w:t>от 16 августа 2011 года № 768</w:t>
        </w:r>
      </w:hyperlink>
      <w:r w:rsidRPr="00CA4027">
        <w:rPr>
          <w:rFonts w:eastAsia="Times New Roman"/>
          <w:bCs/>
          <w:kern w:val="1"/>
          <w:sz w:val="24"/>
          <w:szCs w:val="20"/>
          <w:lang w:eastAsia="ru-RU"/>
        </w:rPr>
        <w:t>;</w:t>
      </w:r>
    </w:p>
    <w:p w14:paraId="2338E992" w14:textId="1576B0DE" w:rsidR="00CA4027" w:rsidRPr="00CA4027" w:rsidRDefault="00CA4027" w:rsidP="00CA4027">
      <w:pPr>
        <w:spacing w:after="0"/>
        <w:ind w:firstLine="708"/>
        <w:jc w:val="both"/>
        <w:rPr>
          <w:rFonts w:eastAsia="Times New Roman"/>
          <w:bCs/>
          <w:kern w:val="1"/>
          <w:sz w:val="24"/>
          <w:szCs w:val="20"/>
          <w:lang w:eastAsia="ru-RU"/>
        </w:rPr>
      </w:pPr>
      <w:r w:rsidRPr="00CA4027">
        <w:rPr>
          <w:rFonts w:eastAsia="Times New Roman"/>
          <w:bCs/>
          <w:kern w:val="1"/>
          <w:sz w:val="24"/>
          <w:szCs w:val="20"/>
          <w:lang w:eastAsia="ru-RU"/>
        </w:rPr>
        <w:t>-</w:t>
      </w:r>
      <w:r>
        <w:rPr>
          <w:rFonts w:eastAsia="Times New Roman"/>
          <w:bCs/>
          <w:kern w:val="1"/>
          <w:sz w:val="24"/>
          <w:szCs w:val="20"/>
          <w:lang w:eastAsia="ru-RU"/>
        </w:rPr>
        <w:t> </w:t>
      </w:r>
      <w:r w:rsidRPr="00CA4027">
        <w:rPr>
          <w:rFonts w:eastAsia="Times New Roman"/>
          <w:bCs/>
          <w:kern w:val="1"/>
          <w:sz w:val="24"/>
          <w:szCs w:val="20"/>
          <w:lang w:eastAsia="ru-RU"/>
        </w:rPr>
        <w:t xml:space="preserve">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14:paraId="5965480D" w14:textId="19F3CB6F" w:rsidR="00CA4027" w:rsidRPr="00CA4027" w:rsidRDefault="00CA4027" w:rsidP="00CA4027">
      <w:pPr>
        <w:spacing w:after="0"/>
        <w:ind w:firstLine="708"/>
        <w:jc w:val="both"/>
        <w:rPr>
          <w:rFonts w:eastAsia="Times New Roman"/>
          <w:bCs/>
          <w:kern w:val="1"/>
          <w:sz w:val="24"/>
          <w:szCs w:val="20"/>
          <w:lang w:eastAsia="ru-RU"/>
        </w:rPr>
      </w:pPr>
      <w:r w:rsidRPr="00CA4027">
        <w:rPr>
          <w:rFonts w:eastAsia="Times New Roman"/>
          <w:bCs/>
          <w:kern w:val="1"/>
          <w:sz w:val="24"/>
          <w:szCs w:val="20"/>
          <w:lang w:eastAsia="ru-RU"/>
        </w:rPr>
        <w:t>-</w:t>
      </w:r>
      <w:r>
        <w:rPr>
          <w:rFonts w:eastAsia="Times New Roman"/>
          <w:bCs/>
          <w:kern w:val="1"/>
          <w:sz w:val="24"/>
          <w:szCs w:val="20"/>
          <w:lang w:eastAsia="ru-RU"/>
        </w:rPr>
        <w:t> </w:t>
      </w:r>
      <w:r w:rsidRPr="00CA4027">
        <w:rPr>
          <w:rFonts w:eastAsia="Times New Roman"/>
          <w:bCs/>
          <w:kern w:val="1"/>
          <w:sz w:val="24"/>
          <w:szCs w:val="20"/>
          <w:lang w:eastAsia="ru-RU"/>
        </w:rPr>
        <w:t>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113.</w:t>
      </w:r>
    </w:p>
    <w:p w14:paraId="1D89F58A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A4027">
        <w:rPr>
          <w:rFonts w:eastAsia="Times New Roman"/>
          <w:b/>
          <w:bCs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Договора:</w:t>
      </w:r>
    </w:p>
    <w:p w14:paraId="509D684D" w14:textId="22B02700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CA4027">
        <w:rPr>
          <w:rFonts w:eastAsia="Times New Roman"/>
          <w:bCs/>
          <w:sz w:val="24"/>
          <w:szCs w:val="24"/>
        </w:rPr>
        <w:t xml:space="preserve">Поставка Товара осуществляется в срок </w:t>
      </w:r>
      <w:r w:rsidRPr="00CA4027">
        <w:rPr>
          <w:rFonts w:eastAsia="Times New Roman"/>
          <w:b/>
          <w:bCs/>
          <w:sz w:val="24"/>
          <w:szCs w:val="24"/>
        </w:rPr>
        <w:t>до 20.05.2024</w:t>
      </w:r>
      <w:r w:rsidR="00303897">
        <w:rPr>
          <w:rFonts w:eastAsia="Times New Roman"/>
          <w:b/>
          <w:bCs/>
          <w:sz w:val="24"/>
          <w:szCs w:val="24"/>
        </w:rPr>
        <w:t xml:space="preserve"> включительно</w:t>
      </w:r>
      <w:r w:rsidRPr="00CA4027">
        <w:rPr>
          <w:rFonts w:eastAsia="Times New Roman"/>
          <w:bCs/>
          <w:sz w:val="24"/>
          <w:szCs w:val="24"/>
        </w:rPr>
        <w:t xml:space="preserve"> с даты заключения Договора.</w:t>
      </w:r>
    </w:p>
    <w:p w14:paraId="41B74284" w14:textId="77777777" w:rsidR="00CA4027" w:rsidRPr="00CA4027" w:rsidRDefault="00CA4027" w:rsidP="00CA402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Tahoma"/>
          <w:kern w:val="3"/>
          <w:sz w:val="24"/>
          <w:szCs w:val="24"/>
          <w:lang w:val="de-DE" w:eastAsia="ja-JP" w:bidi="fa-IR"/>
        </w:rPr>
      </w:pPr>
      <w:r w:rsidRPr="00CA4027">
        <w:rPr>
          <w:rFonts w:eastAsia="Times New Roman"/>
          <w:sz w:val="24"/>
          <w:szCs w:val="24"/>
          <w:lang w:eastAsia="ru-RU"/>
        </w:rPr>
        <w:t xml:space="preserve">Заказчик в течении 2 (двух) рабочих дней с даты заключения договора представляет Поставщику макет нанесения логотипа </w:t>
      </w:r>
      <w:r w:rsidRPr="00CA4027">
        <w:rPr>
          <w:rFonts w:eastAsia="Times New Roman"/>
          <w:b/>
          <w:sz w:val="24"/>
          <w:szCs w:val="24"/>
          <w:lang w:eastAsia="ru-RU"/>
        </w:rPr>
        <w:t>в векторном формате</w:t>
      </w:r>
      <w:r w:rsidRPr="00CA4027">
        <w:rPr>
          <w:rFonts w:eastAsia="Times New Roman"/>
          <w:sz w:val="24"/>
          <w:szCs w:val="24"/>
          <w:lang w:eastAsia="ru-RU"/>
        </w:rPr>
        <w:t xml:space="preserve">. </w:t>
      </w:r>
    </w:p>
    <w:p w14:paraId="2E7F950D" w14:textId="77777777" w:rsidR="00CA4027" w:rsidRPr="00CA4027" w:rsidRDefault="00CA4027" w:rsidP="00CA402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Tahoma"/>
          <w:kern w:val="3"/>
          <w:sz w:val="24"/>
          <w:szCs w:val="24"/>
          <w:lang w:val="de-DE" w:eastAsia="ja-JP" w:bidi="fa-IR"/>
        </w:rPr>
      </w:pPr>
      <w:r w:rsidRPr="00CA4027">
        <w:rPr>
          <w:rFonts w:eastAsia="Times New Roman" w:cs="Tahoma"/>
          <w:kern w:val="3"/>
          <w:sz w:val="24"/>
          <w:szCs w:val="24"/>
          <w:lang w:eastAsia="ja-JP" w:bidi="fa-IR"/>
        </w:rPr>
        <w:t>Поставщик обязан предоставить образец Товара до момента запуска в производство изготовления и поставки полной партии. Изготовленный, в соответствии с техническим заданием, образец Товара с нанесенным логотипом и надписью должен быть представлен Поставщиком и согласован Заказчиком в срок не позднее 7 (семи) рабочих дней от даты заключения Договора.</w:t>
      </w:r>
    </w:p>
    <w:p w14:paraId="6F85D80E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b/>
          <w:bCs/>
          <w:sz w:val="24"/>
          <w:szCs w:val="24"/>
        </w:rPr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Договора:</w:t>
      </w:r>
      <w:r w:rsidRPr="00CA4027">
        <w:rPr>
          <w:rFonts w:eastAsia="Times New Roman"/>
          <w:sz w:val="24"/>
          <w:szCs w:val="24"/>
        </w:rPr>
        <w:t xml:space="preserve"> в соответствии с условиями Договора.</w:t>
      </w:r>
    </w:p>
    <w:p w14:paraId="7CBE8419" w14:textId="77777777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A4027">
        <w:rPr>
          <w:rFonts w:eastAsia="Times New Roman"/>
          <w:b/>
          <w:bCs/>
          <w:sz w:val="24"/>
          <w:szCs w:val="24"/>
        </w:rPr>
        <w:t xml:space="preserve">7. Качественные и количественные характеристики поставляемого Товара, выполняемых работ, оказываемых услуг: </w:t>
      </w:r>
    </w:p>
    <w:p w14:paraId="33DEAC64" w14:textId="0391B3A9" w:rsidR="00CA4027" w:rsidRPr="00CA4027" w:rsidRDefault="00CA4027" w:rsidP="00CA402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A4027">
        <w:rPr>
          <w:rFonts w:eastAsia="Times New Roman"/>
          <w:sz w:val="24"/>
          <w:szCs w:val="24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к Техническому заданию)</w:t>
      </w:r>
      <w:r>
        <w:rPr>
          <w:rFonts w:eastAsia="Times New Roman"/>
          <w:sz w:val="24"/>
          <w:szCs w:val="24"/>
        </w:rPr>
        <w:t xml:space="preserve"> </w:t>
      </w:r>
      <w:r w:rsidRPr="00CA4027">
        <w:rPr>
          <w:rFonts w:eastAsia="Times New Roman"/>
          <w:sz w:val="24"/>
          <w:szCs w:val="24"/>
        </w:rPr>
        <w:t xml:space="preserve">и Спецификации </w:t>
      </w:r>
      <w:r w:rsidRPr="00CA4027">
        <w:rPr>
          <w:rFonts w:eastAsia="Times New Roman"/>
          <w:sz w:val="24"/>
          <w:szCs w:val="24"/>
        </w:rPr>
        <w:lastRenderedPageBreak/>
        <w:t>на поставку сувенирных товаров (запоминающих устройств) для нужд ИПУ РАН</w:t>
      </w:r>
      <w:r>
        <w:rPr>
          <w:rFonts w:eastAsia="Times New Roman"/>
          <w:sz w:val="24"/>
          <w:szCs w:val="24"/>
        </w:rPr>
        <w:t xml:space="preserve"> </w:t>
      </w:r>
      <w:r w:rsidRPr="00CA4027">
        <w:rPr>
          <w:rFonts w:eastAsia="Times New Roman"/>
          <w:sz w:val="24"/>
          <w:szCs w:val="24"/>
        </w:rPr>
        <w:t>(Приложение к Договору).</w:t>
      </w:r>
    </w:p>
    <w:p w14:paraId="11F34B45" w14:textId="77777777" w:rsidR="000B717D" w:rsidRPr="000B717D" w:rsidRDefault="000B717D" w:rsidP="000B717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D9B578E" w14:textId="07A61332" w:rsidR="005216FC" w:rsidRDefault="005216FC" w:rsidP="005216FC">
      <w:pPr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093B0C81" w14:textId="77777777" w:rsidR="00CA4027" w:rsidRPr="000B717D" w:rsidRDefault="00CA4027" w:rsidP="005216FC">
      <w:pPr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0B7AB2FD" w14:textId="77777777" w:rsidR="005216FC" w:rsidRPr="000B717D" w:rsidRDefault="005216FC" w:rsidP="005216FC">
      <w:pPr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0B717D">
        <w:rPr>
          <w:rFonts w:eastAsia="Times New Roman"/>
          <w:sz w:val="24"/>
          <w:szCs w:val="24"/>
          <w:lang w:eastAsia="ru-RU"/>
        </w:rPr>
        <w:t>Заведующий ОМТС                                                                                                    С.В. Матвеева</w:t>
      </w:r>
    </w:p>
    <w:p w14:paraId="7D314390" w14:textId="77777777" w:rsidR="005A6531" w:rsidRPr="000B717D" w:rsidRDefault="005A6531" w:rsidP="0021650D">
      <w:pPr>
        <w:widowControl w:val="0"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  <w:sectPr w:rsidR="005A6531" w:rsidRPr="000B717D" w:rsidSect="000B717D">
          <w:footerReference w:type="default" r:id="rId8"/>
          <w:pgSz w:w="11906" w:h="16838"/>
          <w:pgMar w:top="567" w:right="851" w:bottom="567" w:left="1418" w:header="397" w:footer="397" w:gutter="0"/>
          <w:cols w:space="708"/>
          <w:titlePg/>
          <w:docGrid w:linePitch="381"/>
        </w:sectPr>
      </w:pPr>
    </w:p>
    <w:p w14:paraId="65F9D93B" w14:textId="77777777" w:rsidR="0021650D" w:rsidRPr="000B717D" w:rsidRDefault="0021650D" w:rsidP="0021650D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0B717D">
        <w:rPr>
          <w:rFonts w:eastAsia="Times New Roman"/>
          <w:sz w:val="24"/>
          <w:szCs w:val="24"/>
          <w:lang w:eastAsia="ru-RU"/>
        </w:rPr>
        <w:lastRenderedPageBreak/>
        <w:t xml:space="preserve">Приложение к Техническому заданию </w:t>
      </w:r>
    </w:p>
    <w:p w14:paraId="3D0F9842" w14:textId="77777777" w:rsidR="0021650D" w:rsidRPr="002A784D" w:rsidRDefault="0021650D" w:rsidP="0021650D">
      <w:pPr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B717D">
        <w:rPr>
          <w:rFonts w:eastAsia="Calibri"/>
          <w:sz w:val="24"/>
          <w:szCs w:val="24"/>
          <w:lang w:eastAsia="ar-SA"/>
        </w:rPr>
        <w:t xml:space="preserve"> </w:t>
      </w:r>
    </w:p>
    <w:p w14:paraId="1A50DE11" w14:textId="77777777" w:rsidR="0021650D" w:rsidRPr="000B717D" w:rsidRDefault="0021650D" w:rsidP="0021650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B717D">
        <w:rPr>
          <w:rFonts w:eastAsia="Times New Roman"/>
          <w:sz w:val="24"/>
          <w:szCs w:val="24"/>
          <w:lang w:eastAsia="ru-RU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14:paraId="2B63ED98" w14:textId="77777777" w:rsidR="0021650D" w:rsidRPr="002A784D" w:rsidRDefault="0021650D" w:rsidP="0021650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43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64"/>
        <w:gridCol w:w="3466"/>
        <w:gridCol w:w="4692"/>
      </w:tblGrid>
      <w:tr w:rsidR="00CA4027" w:rsidRPr="00CA4027" w14:paraId="0399DB91" w14:textId="77777777" w:rsidTr="00CA4027">
        <w:trPr>
          <w:trHeight w:val="61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7CFB6ED0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kern w:val="3"/>
                <w:sz w:val="24"/>
                <w:szCs w:val="24"/>
              </w:rPr>
              <w:t>№ п/п</w:t>
            </w:r>
          </w:p>
        </w:tc>
        <w:tc>
          <w:tcPr>
            <w:tcW w:w="5464" w:type="dxa"/>
            <w:vMerge w:val="restart"/>
            <w:shd w:val="clear" w:color="000000" w:fill="FFFFFF"/>
            <w:vAlign w:val="center"/>
            <w:hideMark/>
          </w:tcPr>
          <w:p w14:paraId="54D70BE3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kern w:val="3"/>
                <w:sz w:val="24"/>
                <w:szCs w:val="24"/>
              </w:rPr>
              <w:t>Наименование товара</w:t>
            </w:r>
          </w:p>
        </w:tc>
        <w:tc>
          <w:tcPr>
            <w:tcW w:w="8158" w:type="dxa"/>
            <w:gridSpan w:val="2"/>
            <w:shd w:val="clear" w:color="000000" w:fill="FFFFFF"/>
            <w:vAlign w:val="center"/>
            <w:hideMark/>
          </w:tcPr>
          <w:p w14:paraId="6B45340F" w14:textId="41EC9073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kern w:val="3"/>
                <w:sz w:val="24"/>
                <w:szCs w:val="24"/>
              </w:rPr>
              <w:t>Технические характеристики</w:t>
            </w:r>
          </w:p>
        </w:tc>
      </w:tr>
      <w:tr w:rsidR="00CA4027" w:rsidRPr="00CA4027" w14:paraId="4811F0A6" w14:textId="77777777" w:rsidTr="00CA4027">
        <w:trPr>
          <w:trHeight w:val="697"/>
        </w:trPr>
        <w:tc>
          <w:tcPr>
            <w:tcW w:w="709" w:type="dxa"/>
            <w:vMerge/>
            <w:vAlign w:val="center"/>
            <w:hideMark/>
          </w:tcPr>
          <w:p w14:paraId="4088F31D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vAlign w:val="center"/>
            <w:hideMark/>
          </w:tcPr>
          <w:p w14:paraId="60E3642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shd w:val="clear" w:color="000000" w:fill="FFFFFF"/>
            <w:vAlign w:val="center"/>
            <w:hideMark/>
          </w:tcPr>
          <w:p w14:paraId="0E86AE26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kern w:val="3"/>
                <w:sz w:val="24"/>
                <w:szCs w:val="24"/>
              </w:rPr>
              <w:t>Требуемый параметр</w:t>
            </w:r>
          </w:p>
        </w:tc>
        <w:tc>
          <w:tcPr>
            <w:tcW w:w="4692" w:type="dxa"/>
            <w:shd w:val="clear" w:color="000000" w:fill="FFFFFF"/>
            <w:vAlign w:val="center"/>
            <w:hideMark/>
          </w:tcPr>
          <w:p w14:paraId="5FD3AA31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kern w:val="3"/>
                <w:sz w:val="24"/>
                <w:szCs w:val="24"/>
              </w:rPr>
              <w:t>Требуемое значение</w:t>
            </w:r>
          </w:p>
        </w:tc>
      </w:tr>
      <w:tr w:rsidR="00CA4027" w:rsidRPr="00CA4027" w14:paraId="569F5369" w14:textId="77777777" w:rsidTr="00CA4027">
        <w:trPr>
          <w:trHeight w:hRule="exact" w:val="717"/>
        </w:trPr>
        <w:tc>
          <w:tcPr>
            <w:tcW w:w="709" w:type="dxa"/>
            <w:vMerge w:val="restart"/>
          </w:tcPr>
          <w:p w14:paraId="7349DC5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5464" w:type="dxa"/>
            <w:vMerge w:val="restart"/>
          </w:tcPr>
          <w:p w14:paraId="739776E8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proofErr w:type="spellStart"/>
            <w:r w:rsidRPr="00CA4027">
              <w:rPr>
                <w:rFonts w:eastAsia="Times New Roman"/>
                <w:kern w:val="3"/>
                <w:sz w:val="24"/>
                <w:szCs w:val="24"/>
              </w:rPr>
              <w:t>Флеш</w:t>
            </w:r>
            <w:proofErr w:type="spellEnd"/>
            <w:r w:rsidRPr="00CA4027">
              <w:rPr>
                <w:rFonts w:eastAsia="Times New Roman"/>
                <w:kern w:val="3"/>
                <w:sz w:val="24"/>
                <w:szCs w:val="24"/>
              </w:rPr>
              <w:t xml:space="preserve"> - накопитель</w:t>
            </w:r>
          </w:p>
          <w:p w14:paraId="14B99932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4"/>
                <w:szCs w:val="24"/>
              </w:rPr>
            </w:pPr>
          </w:p>
          <w:p w14:paraId="2F36D0D5" w14:textId="30EF37A2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kern w:val="3"/>
                <w:sz w:val="24"/>
                <w:szCs w:val="24"/>
              </w:rPr>
              <w:t>ОКПД</w:t>
            </w:r>
            <w:r w:rsidR="006F7782">
              <w:rPr>
                <w:rFonts w:eastAsia="Times New Roman"/>
                <w:kern w:val="3"/>
                <w:sz w:val="24"/>
                <w:szCs w:val="24"/>
              </w:rPr>
              <w:t xml:space="preserve"> </w:t>
            </w:r>
            <w:r w:rsidRPr="00CA4027">
              <w:rPr>
                <w:rFonts w:eastAsia="Times New Roman"/>
                <w:kern w:val="3"/>
                <w:sz w:val="24"/>
                <w:szCs w:val="24"/>
              </w:rPr>
              <w:t>2</w:t>
            </w:r>
            <w:r w:rsidR="006F7782">
              <w:rPr>
                <w:rFonts w:eastAsia="Times New Roman"/>
                <w:kern w:val="3"/>
                <w:sz w:val="24"/>
                <w:szCs w:val="24"/>
              </w:rPr>
              <w:t>:</w:t>
            </w:r>
            <w:r w:rsidRPr="00CA4027">
              <w:rPr>
                <w:rFonts w:eastAsia="Times New Roman"/>
                <w:kern w:val="3"/>
                <w:sz w:val="24"/>
                <w:szCs w:val="24"/>
              </w:rPr>
              <w:t xml:space="preserve"> </w:t>
            </w:r>
            <w:r w:rsidR="00690CF5">
              <w:rPr>
                <w:rFonts w:eastAsia="Times New Roman"/>
                <w:bCs/>
                <w:kern w:val="3"/>
                <w:sz w:val="24"/>
                <w:szCs w:val="24"/>
              </w:rPr>
              <w:t>26.20.22.19</w:t>
            </w:r>
            <w:r w:rsidRPr="00CA4027">
              <w:rPr>
                <w:rFonts w:eastAsia="Times New Roman"/>
                <w:bCs/>
                <w:kern w:val="3"/>
                <w:sz w:val="24"/>
                <w:szCs w:val="24"/>
              </w:rPr>
              <w:t xml:space="preserve">0 – </w:t>
            </w:r>
            <w:r w:rsidR="00690CF5" w:rsidRPr="00690CF5">
              <w:rPr>
                <w:rFonts w:eastAsia="Times New Roman"/>
                <w:bCs/>
                <w:kern w:val="3"/>
                <w:sz w:val="24"/>
                <w:szCs w:val="24"/>
              </w:rPr>
              <w:t>Устройства запоминающие полупроводниковые, сохраняющие информацию при выключении питания прочие</w:t>
            </w:r>
          </w:p>
          <w:p w14:paraId="64F641A9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noProof/>
                <w:kern w:val="3"/>
                <w:sz w:val="24"/>
                <w:szCs w:val="24"/>
                <w:lang w:eastAsia="ru-RU"/>
              </w:rPr>
            </w:pPr>
            <w:r w:rsidRPr="00CA4027">
              <w:rPr>
                <w:rFonts w:eastAsia="Times New Roman"/>
                <w:i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35F1987A" wp14:editId="2320D4B1">
                  <wp:extent cx="2749571" cy="1196340"/>
                  <wp:effectExtent l="0" t="0" r="0" b="3810"/>
                  <wp:docPr id="2" name="Рисунок 2" descr="\\193.232.196.141\snab\ЗАКУПКИ 2024\ЮБИЛЕЙ\ФлэшкаВизу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3.232.196.141\snab\ЗАКУПКИ 2024\ЮБИЛЕЙ\ФлэшкаВизу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217" cy="123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1D8C5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noProof/>
                <w:kern w:val="3"/>
                <w:sz w:val="24"/>
                <w:szCs w:val="24"/>
                <w:lang w:eastAsia="ru-RU"/>
              </w:rPr>
            </w:pPr>
          </w:p>
          <w:p w14:paraId="3725D861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i/>
                <w:kern w:val="3"/>
                <w:sz w:val="24"/>
                <w:szCs w:val="24"/>
              </w:rPr>
              <w:t>(изображение является примером и не несет отсылки на производителя)</w:t>
            </w:r>
          </w:p>
          <w:p w14:paraId="41EAE0C6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shd w:val="clear" w:color="000000" w:fill="FFFFFF"/>
            <w:vAlign w:val="center"/>
          </w:tcPr>
          <w:p w14:paraId="6ABDD61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rFonts w:eastAsia="SimSun"/>
                <w:kern w:val="3"/>
                <w:sz w:val="24"/>
                <w:szCs w:val="24"/>
              </w:rPr>
              <w:t>Модель</w:t>
            </w:r>
          </w:p>
        </w:tc>
        <w:tc>
          <w:tcPr>
            <w:tcW w:w="4692" w:type="dxa"/>
            <w:shd w:val="clear" w:color="000000" w:fill="FFFFFF"/>
            <w:vAlign w:val="center"/>
          </w:tcPr>
          <w:p w14:paraId="0FCBC345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CA4027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«</w:t>
            </w:r>
            <w:proofErr w:type="spellStart"/>
            <w:r w:rsidRPr="00CA4027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Memo</w:t>
            </w:r>
            <w:proofErr w:type="spellEnd"/>
            <w:r w:rsidRPr="00CA4027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 xml:space="preserve"> F34 » или эквивалент </w:t>
            </w:r>
          </w:p>
          <w:p w14:paraId="170EF267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  <w:shd w:val="clear" w:color="auto" w:fill="FFFFFF"/>
              </w:rPr>
            </w:pPr>
            <w:r w:rsidRPr="00CA4027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с характеристиками не хуже</w:t>
            </w:r>
          </w:p>
        </w:tc>
      </w:tr>
      <w:tr w:rsidR="00CA4027" w:rsidRPr="00CA4027" w14:paraId="24ACDD5B" w14:textId="77777777" w:rsidTr="00CA4027">
        <w:trPr>
          <w:trHeight w:hRule="exact" w:val="436"/>
        </w:trPr>
        <w:tc>
          <w:tcPr>
            <w:tcW w:w="709" w:type="dxa"/>
            <w:vMerge/>
          </w:tcPr>
          <w:p w14:paraId="394FB8F0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</w:tcPr>
          <w:p w14:paraId="4276A834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FA4A3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 корпуса и колпачка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BE193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пластик</w:t>
            </w:r>
          </w:p>
        </w:tc>
      </w:tr>
      <w:tr w:rsidR="00CA4027" w:rsidRPr="00CA4027" w14:paraId="6FB370A3" w14:textId="77777777" w:rsidTr="00CA4027">
        <w:trPr>
          <w:trHeight w:hRule="exact" w:val="450"/>
        </w:trPr>
        <w:tc>
          <w:tcPr>
            <w:tcW w:w="709" w:type="dxa"/>
            <w:vMerge/>
          </w:tcPr>
          <w:p w14:paraId="16B4B484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</w:tcPr>
          <w:p w14:paraId="2D7DF83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A8C5D3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color w:val="000000"/>
                <w:sz w:val="24"/>
                <w:szCs w:val="24"/>
              </w:rPr>
              <w:t xml:space="preserve">Конструкция: </w:t>
            </w:r>
          </w:p>
        </w:tc>
        <w:tc>
          <w:tcPr>
            <w:tcW w:w="4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BA1A0C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</w:p>
        </w:tc>
      </w:tr>
      <w:tr w:rsidR="00CA4027" w:rsidRPr="00CA4027" w14:paraId="01AE455C" w14:textId="77777777" w:rsidTr="00CA4027">
        <w:trPr>
          <w:trHeight w:hRule="exact" w:val="428"/>
        </w:trPr>
        <w:tc>
          <w:tcPr>
            <w:tcW w:w="709" w:type="dxa"/>
            <w:vMerge/>
          </w:tcPr>
          <w:p w14:paraId="51F517DF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</w:tcPr>
          <w:p w14:paraId="42A1AD30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7DE8D9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4027">
              <w:rPr>
                <w:color w:val="000000"/>
                <w:sz w:val="24"/>
                <w:szCs w:val="24"/>
              </w:rPr>
              <w:t>колпачок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5AA194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402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A4027" w:rsidRPr="00CA4027" w14:paraId="1151DA99" w14:textId="77777777" w:rsidTr="00CA4027">
        <w:trPr>
          <w:trHeight w:hRule="exact" w:val="435"/>
        </w:trPr>
        <w:tc>
          <w:tcPr>
            <w:tcW w:w="709" w:type="dxa"/>
            <w:vMerge/>
          </w:tcPr>
          <w:p w14:paraId="15A78F2D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</w:tcPr>
          <w:p w14:paraId="582C6007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6CE39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4027">
              <w:rPr>
                <w:color w:val="000000"/>
                <w:sz w:val="24"/>
                <w:szCs w:val="24"/>
              </w:rPr>
              <w:t>разъем не выдвижной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647CD7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402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A4027" w:rsidRPr="00CA4027" w14:paraId="7EDB4DD3" w14:textId="77777777" w:rsidTr="00CA4027">
        <w:trPr>
          <w:trHeight w:hRule="exact" w:val="997"/>
        </w:trPr>
        <w:tc>
          <w:tcPr>
            <w:tcW w:w="709" w:type="dxa"/>
            <w:vMerge/>
          </w:tcPr>
          <w:p w14:paraId="0C3BCC9E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</w:tcPr>
          <w:p w14:paraId="6D25833E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28C40E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4027">
              <w:rPr>
                <w:color w:val="000000"/>
                <w:sz w:val="24"/>
                <w:szCs w:val="24"/>
              </w:rPr>
              <w:t xml:space="preserve">металлическая серебристая разделяющая окантовка между колпачком и корпусом 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F62187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402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A4027" w:rsidRPr="00CA4027" w14:paraId="17F59609" w14:textId="77777777" w:rsidTr="00CA4027">
        <w:trPr>
          <w:trHeight w:hRule="exact" w:val="426"/>
        </w:trPr>
        <w:tc>
          <w:tcPr>
            <w:tcW w:w="709" w:type="dxa"/>
            <w:vMerge/>
          </w:tcPr>
          <w:p w14:paraId="3E4597A1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</w:tcPr>
          <w:p w14:paraId="0ED6DE9F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273926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CA4027">
              <w:rPr>
                <w:color w:val="000000"/>
                <w:sz w:val="24"/>
                <w:szCs w:val="24"/>
              </w:rPr>
              <w:t>контрольный светодиод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C85A45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A402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A4027" w:rsidRPr="00CA4027" w14:paraId="11FEA30E" w14:textId="77777777" w:rsidTr="00CA4027">
        <w:trPr>
          <w:trHeight w:hRule="exact" w:val="434"/>
        </w:trPr>
        <w:tc>
          <w:tcPr>
            <w:tcW w:w="709" w:type="dxa"/>
            <w:vMerge/>
          </w:tcPr>
          <w:p w14:paraId="43898C2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</w:tcPr>
          <w:p w14:paraId="0ED3309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C5BC3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91D2F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CA4027">
              <w:rPr>
                <w:color w:val="000000" w:themeColor="text1"/>
                <w:sz w:val="24"/>
                <w:lang w:eastAsia="ru-RU"/>
              </w:rPr>
              <w:t xml:space="preserve">белый </w:t>
            </w:r>
          </w:p>
        </w:tc>
      </w:tr>
      <w:tr w:rsidR="00CA4027" w:rsidRPr="00CA4027" w14:paraId="59883730" w14:textId="77777777" w:rsidTr="00CA4027">
        <w:trPr>
          <w:trHeight w:hRule="exact" w:val="434"/>
        </w:trPr>
        <w:tc>
          <w:tcPr>
            <w:tcW w:w="709" w:type="dxa"/>
            <w:vMerge/>
          </w:tcPr>
          <w:p w14:paraId="70C207D4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</w:tcPr>
          <w:p w14:paraId="5EB3559C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83CC8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40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088D8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lang w:eastAsia="ru-RU"/>
              </w:rPr>
            </w:pPr>
            <w:r w:rsidRPr="00CA4027">
              <w:rPr>
                <w:color w:val="000000" w:themeColor="text1"/>
                <w:sz w:val="24"/>
                <w:lang w:eastAsia="ru-RU"/>
              </w:rPr>
              <w:t xml:space="preserve">софт </w:t>
            </w:r>
            <w:proofErr w:type="spellStart"/>
            <w:r w:rsidRPr="00CA4027">
              <w:rPr>
                <w:color w:val="000000" w:themeColor="text1"/>
                <w:sz w:val="24"/>
                <w:lang w:eastAsia="ru-RU"/>
              </w:rPr>
              <w:t>тач</w:t>
            </w:r>
            <w:proofErr w:type="spellEnd"/>
          </w:p>
        </w:tc>
      </w:tr>
      <w:tr w:rsidR="00CA4027" w:rsidRPr="00CA4027" w14:paraId="3CE12EB9" w14:textId="77777777" w:rsidTr="00CA4027">
        <w:trPr>
          <w:trHeight w:hRule="exact" w:val="426"/>
        </w:trPr>
        <w:tc>
          <w:tcPr>
            <w:tcW w:w="709" w:type="dxa"/>
            <w:vMerge/>
            <w:shd w:val="clear" w:color="000000" w:fill="FFFFFF"/>
            <w:hideMark/>
          </w:tcPr>
          <w:p w14:paraId="59BA017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shd w:val="clear" w:color="000000" w:fill="FFFFFF"/>
            <w:hideMark/>
          </w:tcPr>
          <w:p w14:paraId="4FD7ABBE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46C9F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Объём памяти, гигабайт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7C603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CA40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A4027" w:rsidRPr="00CA4027" w14:paraId="156A5350" w14:textId="77777777" w:rsidTr="00CA4027">
        <w:trPr>
          <w:trHeight w:hRule="exact" w:val="419"/>
        </w:trPr>
        <w:tc>
          <w:tcPr>
            <w:tcW w:w="709" w:type="dxa"/>
            <w:vMerge/>
            <w:shd w:val="clear" w:color="000000" w:fill="FFFFFF"/>
          </w:tcPr>
          <w:p w14:paraId="25CA4B4C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shd w:val="clear" w:color="000000" w:fill="FFFFFF"/>
          </w:tcPr>
          <w:p w14:paraId="5CB75F26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A2C05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sz w:val="24"/>
                <w:szCs w:val="24"/>
              </w:rPr>
              <w:t xml:space="preserve">Тип накопителя 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76EE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sz w:val="24"/>
                <w:szCs w:val="24"/>
                <w:lang w:val="en-US"/>
              </w:rPr>
              <w:t>USB</w:t>
            </w:r>
            <w:r w:rsidRPr="00CA4027">
              <w:rPr>
                <w:sz w:val="24"/>
                <w:szCs w:val="24"/>
              </w:rPr>
              <w:t>-</w:t>
            </w:r>
            <w:r w:rsidRPr="00CA4027">
              <w:rPr>
                <w:sz w:val="24"/>
                <w:szCs w:val="24"/>
                <w:lang w:val="en-US"/>
              </w:rPr>
              <w:t>flash</w:t>
            </w:r>
            <w:r w:rsidRPr="00CA4027">
              <w:rPr>
                <w:sz w:val="24"/>
                <w:szCs w:val="24"/>
              </w:rPr>
              <w:t xml:space="preserve"> </w:t>
            </w:r>
            <w:r w:rsidRPr="00CA4027">
              <w:rPr>
                <w:sz w:val="24"/>
                <w:szCs w:val="24"/>
                <w:lang w:val="en-US"/>
              </w:rPr>
              <w:t>drive</w:t>
            </w:r>
          </w:p>
        </w:tc>
      </w:tr>
      <w:tr w:rsidR="00CA4027" w:rsidRPr="00CA4027" w14:paraId="2B2A4001" w14:textId="77777777" w:rsidTr="00CA4027">
        <w:trPr>
          <w:trHeight w:hRule="exact" w:val="419"/>
        </w:trPr>
        <w:tc>
          <w:tcPr>
            <w:tcW w:w="709" w:type="dxa"/>
            <w:vMerge/>
            <w:shd w:val="clear" w:color="000000" w:fill="FFFFFF"/>
          </w:tcPr>
          <w:p w14:paraId="2B0AE76D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shd w:val="clear" w:color="000000" w:fill="FFFFFF"/>
          </w:tcPr>
          <w:p w14:paraId="5C5CFF63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E5B0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4027">
              <w:rPr>
                <w:sz w:val="24"/>
                <w:szCs w:val="24"/>
              </w:rPr>
              <w:t xml:space="preserve">Интерфейс 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7AC47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A402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≥</w:t>
            </w:r>
            <w:r w:rsidRPr="00CA402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USB </w:t>
            </w:r>
            <w:r w:rsidRPr="00CA40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402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.0</w:t>
            </w:r>
          </w:p>
        </w:tc>
      </w:tr>
      <w:tr w:rsidR="00CA4027" w:rsidRPr="00CA4027" w14:paraId="151A8FA9" w14:textId="77777777" w:rsidTr="00CA4027">
        <w:trPr>
          <w:trHeight w:hRule="exact" w:val="419"/>
        </w:trPr>
        <w:tc>
          <w:tcPr>
            <w:tcW w:w="709" w:type="dxa"/>
            <w:vMerge/>
            <w:shd w:val="clear" w:color="000000" w:fill="FFFFFF"/>
          </w:tcPr>
          <w:p w14:paraId="0EE63557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shd w:val="clear" w:color="000000" w:fill="FFFFFF"/>
          </w:tcPr>
          <w:p w14:paraId="30990F51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D5F8D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40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7AF36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A4027">
              <w:rPr>
                <w:bCs/>
                <w:sz w:val="24"/>
                <w:szCs w:val="24"/>
              </w:rPr>
              <w:t>≥65 и ≤ 75</w:t>
            </w:r>
          </w:p>
        </w:tc>
      </w:tr>
      <w:tr w:rsidR="00CA4027" w:rsidRPr="00CA4027" w14:paraId="6252B4CF" w14:textId="77777777" w:rsidTr="00CA4027">
        <w:trPr>
          <w:trHeight w:hRule="exact" w:val="419"/>
        </w:trPr>
        <w:tc>
          <w:tcPr>
            <w:tcW w:w="709" w:type="dxa"/>
            <w:vMerge/>
            <w:shd w:val="clear" w:color="000000" w:fill="FFFFFF"/>
          </w:tcPr>
          <w:p w14:paraId="370600B1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7C5545E9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80403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40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Ширина, мм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ED769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A4027">
              <w:rPr>
                <w:bCs/>
                <w:sz w:val="24"/>
                <w:szCs w:val="24"/>
              </w:rPr>
              <w:t>≥20 и ≤ 25</w:t>
            </w:r>
          </w:p>
        </w:tc>
      </w:tr>
      <w:tr w:rsidR="00CA4027" w:rsidRPr="00CA4027" w14:paraId="6A25E260" w14:textId="77777777" w:rsidTr="00CA4027">
        <w:trPr>
          <w:trHeight w:hRule="exact" w:val="419"/>
        </w:trPr>
        <w:tc>
          <w:tcPr>
            <w:tcW w:w="709" w:type="dxa"/>
            <w:vMerge/>
            <w:shd w:val="clear" w:color="000000" w:fill="FFFFFF"/>
          </w:tcPr>
          <w:p w14:paraId="19EF56F9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shd w:val="clear" w:color="000000" w:fill="FFFFFF"/>
          </w:tcPr>
          <w:p w14:paraId="0DE845E8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E98A5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40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Глубина, мм 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2B0B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A4027">
              <w:rPr>
                <w:bCs/>
                <w:sz w:val="24"/>
                <w:szCs w:val="24"/>
              </w:rPr>
              <w:t>≥5 и ≤ 8</w:t>
            </w:r>
          </w:p>
        </w:tc>
      </w:tr>
      <w:tr w:rsidR="00CA4027" w:rsidRPr="00CA4027" w14:paraId="71AACE25" w14:textId="77777777" w:rsidTr="00CA4027">
        <w:trPr>
          <w:trHeight w:hRule="exact" w:val="2014"/>
        </w:trPr>
        <w:tc>
          <w:tcPr>
            <w:tcW w:w="709" w:type="dxa"/>
            <w:vMerge/>
            <w:shd w:val="clear" w:color="000000" w:fill="FFFFFF"/>
          </w:tcPr>
          <w:p w14:paraId="4A6A5D4F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6D8A70C5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523EF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sz w:val="24"/>
                <w:szCs w:val="24"/>
              </w:rPr>
              <w:t>Нанесение надписи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07719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A4027">
              <w:rPr>
                <w:sz w:val="24"/>
                <w:szCs w:val="24"/>
              </w:rPr>
              <w:t xml:space="preserve">логотип с надписью, </w:t>
            </w:r>
          </w:p>
          <w:p w14:paraId="4BB5A384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A4027">
              <w:rPr>
                <w:sz w:val="24"/>
                <w:szCs w:val="24"/>
              </w:rPr>
              <w:t xml:space="preserve">согласно макета Заказчика </w:t>
            </w:r>
          </w:p>
          <w:p w14:paraId="124EE9F4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  <w:p w14:paraId="7871F7CD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rFonts w:eastAsia="SimSu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32991C9D" wp14:editId="36EB7F03">
                  <wp:extent cx="657225" cy="6572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027" w:rsidRPr="00CA4027" w14:paraId="2258CFB7" w14:textId="77777777" w:rsidTr="00CA4027">
        <w:trPr>
          <w:trHeight w:hRule="exact" w:val="438"/>
        </w:trPr>
        <w:tc>
          <w:tcPr>
            <w:tcW w:w="709" w:type="dxa"/>
            <w:vMerge/>
            <w:shd w:val="clear" w:color="000000" w:fill="FFFFFF"/>
          </w:tcPr>
          <w:p w14:paraId="40B360AC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3C906A72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06797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A4027">
              <w:rPr>
                <w:sz w:val="24"/>
                <w:szCs w:val="24"/>
              </w:rPr>
              <w:t>Способ нанесения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2CCF8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A4027">
              <w:rPr>
                <w:sz w:val="24"/>
                <w:szCs w:val="24"/>
              </w:rPr>
              <w:t>УФ-печать</w:t>
            </w:r>
          </w:p>
        </w:tc>
      </w:tr>
      <w:tr w:rsidR="00CA4027" w:rsidRPr="00CA4027" w14:paraId="2D6D3016" w14:textId="77777777" w:rsidTr="00CA4027">
        <w:trPr>
          <w:trHeight w:hRule="exact" w:val="433"/>
        </w:trPr>
        <w:tc>
          <w:tcPr>
            <w:tcW w:w="709" w:type="dxa"/>
            <w:vMerge/>
            <w:shd w:val="clear" w:color="000000" w:fill="FFFFFF"/>
          </w:tcPr>
          <w:p w14:paraId="4425652A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shd w:val="clear" w:color="000000" w:fill="FFFFFF"/>
          </w:tcPr>
          <w:p w14:paraId="69A6D33F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313AB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sz w:val="24"/>
                <w:szCs w:val="24"/>
              </w:rPr>
              <w:t>Цветность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663A8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sz w:val="24"/>
                <w:szCs w:val="24"/>
              </w:rPr>
              <w:t>1+0, серебро глянцевое</w:t>
            </w:r>
          </w:p>
        </w:tc>
      </w:tr>
      <w:tr w:rsidR="00CA4027" w:rsidRPr="00CA4027" w14:paraId="4A36DE0E" w14:textId="77777777" w:rsidTr="00CA4027">
        <w:trPr>
          <w:trHeight w:hRule="exact" w:val="676"/>
        </w:trPr>
        <w:tc>
          <w:tcPr>
            <w:tcW w:w="709" w:type="dxa"/>
            <w:vMerge/>
            <w:shd w:val="clear" w:color="000000" w:fill="FFFFFF"/>
          </w:tcPr>
          <w:p w14:paraId="50DA97B4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5464" w:type="dxa"/>
            <w:vMerge/>
            <w:shd w:val="clear" w:color="000000" w:fill="FFFFFF"/>
          </w:tcPr>
          <w:p w14:paraId="6CFABAD1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C960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sz w:val="24"/>
                <w:szCs w:val="24"/>
              </w:rPr>
              <w:t>Площадь нанесения,</w:t>
            </w:r>
            <w:r w:rsidRPr="00CA40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  <w:r w:rsidRPr="00CA402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365FA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CA4027">
              <w:rPr>
                <w:bCs/>
                <w:sz w:val="24"/>
                <w:szCs w:val="24"/>
              </w:rPr>
              <w:t>≥</w:t>
            </w:r>
            <w:r w:rsidRPr="00CA4027">
              <w:rPr>
                <w:sz w:val="24"/>
                <w:szCs w:val="24"/>
              </w:rPr>
              <w:t>1,0</w:t>
            </w:r>
            <w:r w:rsidRPr="00CA4027">
              <w:rPr>
                <w:bCs/>
                <w:sz w:val="24"/>
                <w:szCs w:val="24"/>
              </w:rPr>
              <w:t xml:space="preserve"> и ≤ </w:t>
            </w:r>
            <w:r w:rsidRPr="00CA4027">
              <w:rPr>
                <w:sz w:val="24"/>
                <w:szCs w:val="24"/>
              </w:rPr>
              <w:t>2,25</w:t>
            </w:r>
          </w:p>
          <w:p w14:paraId="57EC1C8F" w14:textId="77777777" w:rsidR="00CA4027" w:rsidRPr="00CA4027" w:rsidRDefault="00CA4027" w:rsidP="00CA40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A4027">
              <w:rPr>
                <w:sz w:val="24"/>
                <w:szCs w:val="24"/>
              </w:rPr>
              <w:t>(</w:t>
            </w:r>
            <w:r w:rsidRPr="00CA4027">
              <w:rPr>
                <w:bCs/>
                <w:sz w:val="24"/>
                <w:szCs w:val="24"/>
              </w:rPr>
              <w:t>≥</w:t>
            </w:r>
            <w:r w:rsidRPr="00CA4027">
              <w:rPr>
                <w:sz w:val="24"/>
                <w:szCs w:val="24"/>
              </w:rPr>
              <w:t xml:space="preserve">1,0 см х 1,0 см и </w:t>
            </w:r>
            <w:r w:rsidRPr="00CA4027">
              <w:rPr>
                <w:bCs/>
                <w:sz w:val="24"/>
                <w:szCs w:val="24"/>
              </w:rPr>
              <w:t>≤ 1,5 см х 1,5 см)</w:t>
            </w:r>
          </w:p>
        </w:tc>
      </w:tr>
    </w:tbl>
    <w:p w14:paraId="25CA5311" w14:textId="5B812CC7" w:rsidR="00F82E6A" w:rsidRDefault="00F82E6A" w:rsidP="00F82E6A">
      <w:pPr>
        <w:spacing w:after="0" w:line="240" w:lineRule="auto"/>
        <w:ind w:firstLine="567"/>
        <w:jc w:val="both"/>
        <w:rPr>
          <w:rFonts w:eastAsia="Calibri"/>
          <w:sz w:val="32"/>
          <w:szCs w:val="32"/>
        </w:rPr>
      </w:pPr>
    </w:p>
    <w:p w14:paraId="059FB33A" w14:textId="5AAB5EE2" w:rsidR="00CA4027" w:rsidRDefault="00CA4027" w:rsidP="00F82E6A">
      <w:pPr>
        <w:spacing w:after="0" w:line="240" w:lineRule="auto"/>
        <w:ind w:firstLine="567"/>
        <w:jc w:val="both"/>
        <w:rPr>
          <w:rFonts w:eastAsia="Calibri"/>
          <w:sz w:val="32"/>
          <w:szCs w:val="32"/>
        </w:rPr>
      </w:pPr>
    </w:p>
    <w:p w14:paraId="7B63E162" w14:textId="41CA7246" w:rsidR="00CA4027" w:rsidRDefault="00CA4027" w:rsidP="00F82E6A">
      <w:pPr>
        <w:spacing w:after="0" w:line="240" w:lineRule="auto"/>
        <w:ind w:firstLine="567"/>
        <w:jc w:val="both"/>
        <w:rPr>
          <w:rFonts w:eastAsia="Calibri"/>
          <w:sz w:val="32"/>
          <w:szCs w:val="32"/>
        </w:rPr>
      </w:pPr>
    </w:p>
    <w:p w14:paraId="0E8EC312" w14:textId="77777777" w:rsidR="00CA4027" w:rsidRPr="002A784D" w:rsidRDefault="00CA4027" w:rsidP="00F82E6A">
      <w:pPr>
        <w:spacing w:after="0" w:line="240" w:lineRule="auto"/>
        <w:ind w:firstLine="567"/>
        <w:jc w:val="both"/>
        <w:rPr>
          <w:rFonts w:eastAsia="Calibri"/>
          <w:sz w:val="32"/>
          <w:szCs w:val="32"/>
        </w:rPr>
      </w:pPr>
    </w:p>
    <w:p w14:paraId="5DE1831F" w14:textId="77777777" w:rsidR="000B717D" w:rsidRDefault="000B717D" w:rsidP="000B717D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B717D">
        <w:rPr>
          <w:rFonts w:eastAsia="Calibri"/>
          <w:sz w:val="24"/>
          <w:szCs w:val="24"/>
        </w:rPr>
        <w:t xml:space="preserve">Заведующий ОМТС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</w:t>
      </w:r>
      <w:r w:rsidRPr="000B717D">
        <w:rPr>
          <w:rFonts w:eastAsia="Calibri"/>
          <w:sz w:val="24"/>
          <w:szCs w:val="24"/>
        </w:rPr>
        <w:t>С.В. Матвеева</w:t>
      </w:r>
    </w:p>
    <w:sectPr w:rsidR="000B717D" w:rsidSect="00643A16">
      <w:pgSz w:w="16838" w:h="11906" w:orient="landscape"/>
      <w:pgMar w:top="851" w:right="1134" w:bottom="567" w:left="1134" w:header="709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9DD3D" w14:textId="77777777" w:rsidR="00617180" w:rsidRDefault="00617180" w:rsidP="005A6531">
      <w:pPr>
        <w:spacing w:after="0" w:line="240" w:lineRule="auto"/>
      </w:pPr>
      <w:r>
        <w:separator/>
      </w:r>
    </w:p>
  </w:endnote>
  <w:endnote w:type="continuationSeparator" w:id="0">
    <w:p w14:paraId="40BFE755" w14:textId="77777777" w:rsidR="00617180" w:rsidRDefault="00617180" w:rsidP="005A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208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6BA84EF" w14:textId="77777777" w:rsidR="00673B6A" w:rsidRPr="000B717D" w:rsidRDefault="00673B6A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0B717D">
          <w:rPr>
            <w:rFonts w:ascii="Arial" w:hAnsi="Arial" w:cs="Arial"/>
            <w:sz w:val="20"/>
            <w:szCs w:val="20"/>
          </w:rPr>
          <w:fldChar w:fldCharType="begin"/>
        </w:r>
        <w:r w:rsidRPr="000B717D">
          <w:rPr>
            <w:rFonts w:ascii="Arial" w:hAnsi="Arial" w:cs="Arial"/>
            <w:sz w:val="20"/>
            <w:szCs w:val="20"/>
          </w:rPr>
          <w:instrText>PAGE   \* MERGEFORMAT</w:instrText>
        </w:r>
        <w:r w:rsidRPr="000B717D">
          <w:rPr>
            <w:rFonts w:ascii="Arial" w:hAnsi="Arial" w:cs="Arial"/>
            <w:sz w:val="20"/>
            <w:szCs w:val="20"/>
          </w:rPr>
          <w:fldChar w:fldCharType="separate"/>
        </w:r>
        <w:r w:rsidR="00303897">
          <w:rPr>
            <w:rFonts w:ascii="Arial" w:hAnsi="Arial" w:cs="Arial"/>
            <w:noProof/>
            <w:sz w:val="20"/>
            <w:szCs w:val="20"/>
          </w:rPr>
          <w:t>5</w:t>
        </w:r>
        <w:r w:rsidRPr="000B717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F45FA" w14:textId="77777777" w:rsidR="00617180" w:rsidRDefault="00617180" w:rsidP="005A6531">
      <w:pPr>
        <w:spacing w:after="0" w:line="240" w:lineRule="auto"/>
      </w:pPr>
      <w:r>
        <w:separator/>
      </w:r>
    </w:p>
  </w:footnote>
  <w:footnote w:type="continuationSeparator" w:id="0">
    <w:p w14:paraId="4C6B8BC0" w14:textId="77777777" w:rsidR="00617180" w:rsidRDefault="00617180" w:rsidP="005A6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16"/>
    <w:rsid w:val="000B717D"/>
    <w:rsid w:val="000E53B2"/>
    <w:rsid w:val="001B4FED"/>
    <w:rsid w:val="001C6594"/>
    <w:rsid w:val="0021650D"/>
    <w:rsid w:val="002A784D"/>
    <w:rsid w:val="00303897"/>
    <w:rsid w:val="004E5F59"/>
    <w:rsid w:val="005216FC"/>
    <w:rsid w:val="005A6388"/>
    <w:rsid w:val="005A6531"/>
    <w:rsid w:val="00617180"/>
    <w:rsid w:val="00643A16"/>
    <w:rsid w:val="00673B6A"/>
    <w:rsid w:val="00690CF5"/>
    <w:rsid w:val="006F7782"/>
    <w:rsid w:val="00802775"/>
    <w:rsid w:val="008A1EE5"/>
    <w:rsid w:val="008A37EC"/>
    <w:rsid w:val="009F125C"/>
    <w:rsid w:val="00AD1958"/>
    <w:rsid w:val="00AE0716"/>
    <w:rsid w:val="00CA4027"/>
    <w:rsid w:val="00D55F21"/>
    <w:rsid w:val="00E25035"/>
    <w:rsid w:val="00E431BE"/>
    <w:rsid w:val="00ED5056"/>
    <w:rsid w:val="00F043AA"/>
    <w:rsid w:val="00F82E6A"/>
    <w:rsid w:val="00F8573E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7389"/>
  <w15:chartTrackingRefBased/>
  <w15:docId w15:val="{C94170F2-07C0-4F87-8D5B-969DBDB2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1650D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531"/>
  </w:style>
  <w:style w:type="paragraph" w:styleId="a6">
    <w:name w:val="footer"/>
    <w:basedOn w:val="a"/>
    <w:link w:val="a7"/>
    <w:uiPriority w:val="99"/>
    <w:unhideWhenUsed/>
    <w:rsid w:val="005A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531"/>
  </w:style>
  <w:style w:type="paragraph" w:styleId="a8">
    <w:name w:val="Balloon Text"/>
    <w:basedOn w:val="a"/>
    <w:link w:val="a9"/>
    <w:uiPriority w:val="99"/>
    <w:semiHidden/>
    <w:unhideWhenUsed/>
    <w:rsid w:val="0067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B6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unhideWhenUsed/>
    <w:rsid w:val="005216FC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B71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717D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690C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980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951E-C007-49CE-BAA6-E5377218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2024-02-26T09:07:00Z</cp:lastPrinted>
  <dcterms:created xsi:type="dcterms:W3CDTF">2023-05-15T09:18:00Z</dcterms:created>
  <dcterms:modified xsi:type="dcterms:W3CDTF">2024-02-26T09:07:00Z</dcterms:modified>
</cp:coreProperties>
</file>