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DF" w:rsidRPr="000325DF" w:rsidRDefault="000325DF" w:rsidP="00032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5DF">
        <w:rPr>
          <w:rFonts w:ascii="Times New Roman" w:eastAsia="Times New Roman" w:hAnsi="Times New Roman" w:cs="Times New Roman"/>
          <w:b/>
          <w:lang w:eastAsia="ru-RU"/>
        </w:rPr>
        <w:t>Извещение о проведении запроса котировок</w:t>
      </w:r>
    </w:p>
    <w:p w:rsidR="000325DF" w:rsidRPr="000325DF" w:rsidRDefault="000325DF" w:rsidP="00032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5DF">
        <w:rPr>
          <w:rFonts w:ascii="Times New Roman" w:eastAsia="Times New Roman" w:hAnsi="Times New Roman" w:cs="Times New Roman"/>
          <w:b/>
          <w:lang w:eastAsia="ru-RU"/>
        </w:rPr>
        <w:t>для закупки №0373100055116000051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325DF" w:rsidRPr="000325DF" w:rsidTr="000325DF">
        <w:tc>
          <w:tcPr>
            <w:tcW w:w="2000" w:type="pct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0373100055116000051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Оказание услуг по добровольному страхованию автотранспортного средства от ущерба, хищения или угона (КАСКО)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Москва, ПРОФСОЮЗНАЯ, 65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Москва, ПРОФСОЮЗНАЯ, 65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Иванова Светлана Александровна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isa44@bk.ru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7-495-3349179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Функции контрактной службы согласно Распоряжению Директора ИПУ РАН исполняет контрактный отдел. Все сотрудники отдела имеют Диплом о профессиональной переподготовке.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Иные контактные лица: по разъяснению технического задания – </w:t>
            </w:r>
            <w:proofErr w:type="spell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Ирбеткина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Дмитриевна, 8 495 334 87 80, +7 964 565 54 41, e-</w:t>
            </w:r>
            <w:proofErr w:type="spell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: irbetkina@ipu.ru; по приему заявок: -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Данькова Татьяна Юрьевна, тел: 8 (495) 334 91 79, 8 915 214 75 01, - </w:t>
            </w:r>
            <w:proofErr w:type="spell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Орлянский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Анатольевич, тел. 8 (495) 334 91 79, +7 925 131 49 49)</w:t>
            </w:r>
            <w:proofErr w:type="gramEnd"/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10.11.2016 10:00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16.11.2016 11:00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г. Москва, ул. ПРОФСОЮЗНАЯ, д. 65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В письменной форме на фирменном бланке участника закупки в запечатанном конверте, не позволяющем просматривать содержимого заявки до вскрытия конверта, по почте или нарочным (курьером), по адресу: 117997, г. Москва, ул. Профсоюзная, дом 65, комн. 604 (внутренний телефон 16-04, 16-53). Контактные телефоны: 8 (495) 334 91 79 - Иванова Светлана Александровна, +7 925 131 4949 – Ярослав Анатольевич; +7 915 214 7501 – Татьяна Юрьевна. На конверте рекомендуется указывать наименование и номер запроса котировок, почтовый адрес участника запроса котировок (при отсутствии адреса возврат заявки возможен только при личной явке). Подача котировочных заявок на электронную почту Заказчика не предусмотрена.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заявки прикреплена в файле "Информация-извещение" на странице "Сопроводительная документация". 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16.11.2016 11:00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г. Москва, ул. ПРОФСОЮЗНАЯ, д. 65, комн. 653</w:t>
            </w:r>
            <w:proofErr w:type="gramEnd"/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</w:t>
            </w:r>
            <w:proofErr w:type="spell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Орлянский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Анатольевич, тел. 8 (495) 334 91 79, внутренний телефон 16-04,16-53, моб. +7 925 131 49 49; Данькова Татьяна Юрьевна, тел. 8 (495) 334 91 79, внутренний телефон 16-04,16-53, моб. +7 915 214 75 01}.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 участника закупки должен иметь при себе доверенность на право присутствия при вскрытии конвертов и подачи заявки (при необходимости) непосредственно перед вскрытием конвертов 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Срок заключения контракта – не ранее чем через 7 (семь) дней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с даты размещения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20 (двадцать) дней с даты подписания указанного протокола. 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уклонившимся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уклонившимся от заключения контракта Заказчик вправе заключить контракт с участником запроса котировок,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о цене контракта которого содержит лучшее условие по цене, следующее после предложенного победителем запроса котировок. 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166972.75 Российский рубль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 ИПУ РАН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оплаты исполнения контракта за счет внебюджетных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6356"/>
            </w:tblGrid>
            <w:tr w:rsidR="000325DF" w:rsidRPr="000325DF">
              <w:tc>
                <w:tcPr>
                  <w:tcW w:w="0" w:type="auto"/>
                  <w:gridSpan w:val="2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325DF" w:rsidRPr="000325DF"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КВР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Оплата за 2017 год</w:t>
                  </w:r>
                </w:p>
              </w:tc>
            </w:tr>
            <w:tr w:rsidR="000325DF" w:rsidRPr="000325DF"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166972.75</w:t>
                  </w:r>
                </w:p>
              </w:tc>
            </w:tr>
            <w:tr w:rsidR="000325DF" w:rsidRPr="000325DF"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166972.75</w:t>
                  </w:r>
                </w:p>
              </w:tc>
            </w:tr>
            <w:tr w:rsidR="000325DF" w:rsidRPr="000325DF">
              <w:tc>
                <w:tcPr>
                  <w:tcW w:w="0" w:type="auto"/>
                  <w:gridSpan w:val="2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Всего: 166972.75</w:t>
                  </w:r>
                </w:p>
              </w:tc>
            </w:tr>
          </w:tbl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Москва, Профсоюзная ул., дом 65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Срок исполнения контракта: год 2017 месяц Декабрь Срок исполнения отдельных этапов контракта: 1 этап Периодичность поставки товаров (выполнения работ, </w:t>
            </w: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оказания услуг): 1 этап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Сторона контракта вправе в одностороннем порядке отказаться от исполнения контракта в соответствии с положениями частей 8 - 26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это было предусмотрено контрактом. Заказчик обязан принять решение об одностороннем отказе от исполнения контракта, если в ходе исполнения контракта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 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9"/>
              <w:gridCol w:w="1215"/>
              <w:gridCol w:w="1174"/>
              <w:gridCol w:w="1101"/>
              <w:gridCol w:w="1042"/>
              <w:gridCol w:w="1014"/>
            </w:tblGrid>
            <w:tr w:rsidR="000325DF" w:rsidRPr="000325DF">
              <w:tc>
                <w:tcPr>
                  <w:tcW w:w="0" w:type="auto"/>
                  <w:gridSpan w:val="6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325DF" w:rsidRPr="000325DF"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  <w:proofErr w:type="gramStart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325DF" w:rsidRPr="000325DF"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добровольному страхованию автотранспортного средства от ущерба, хищения или угона (КАСКО)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65.12.29.000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166972.75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166972.75</w:t>
                  </w:r>
                </w:p>
              </w:tc>
            </w:tr>
            <w:tr w:rsidR="000325DF" w:rsidRPr="000325DF">
              <w:tc>
                <w:tcPr>
                  <w:tcW w:w="0" w:type="auto"/>
                  <w:gridSpan w:val="6"/>
                  <w:vAlign w:val="center"/>
                  <w:hideMark/>
                </w:tcPr>
                <w:p w:rsidR="000325DF" w:rsidRPr="000325DF" w:rsidRDefault="000325DF" w:rsidP="000325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25D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166972.75</w:t>
                  </w:r>
                </w:p>
              </w:tc>
            </w:tr>
          </w:tbl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поставщиков.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частью 1 </w:t>
            </w:r>
            <w:proofErr w:type="spellStart"/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татьи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31 Федерального закона № 44-ФЗ) 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Декларацию о соответствии единым требованиям (часть 1 </w:t>
            </w:r>
            <w:proofErr w:type="spellStart"/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татьи</w:t>
            </w:r>
            <w:proofErr w:type="spell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 31 Федерального закона № 44-ФЗ)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при заключении контракта ОБЯЗАН предоставить оригинал (или заверенную нотариусом копию) выписки из ЕГРЮЛ, полученную не ранее, чем за шесть месяцев до дня размещения в ЕИС извещения о проведении запроса котировок (в соответствии с ч. 11 ст. 78 Федерального закона № 44 – ФЗ). Наличие действующих лицензий Федеральной службы страхового надзора на осуществление страховой деятельности (на осуществление деятельности по обязательному страхованию гражданской ответственности владельцев </w:t>
            </w: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транспортных средств), на страхование средств наземного транспорта (за исключением </w:t>
            </w:r>
            <w:proofErr w:type="gramStart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средств ж</w:t>
            </w:r>
            <w:proofErr w:type="gramEnd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/д транспорта).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1 ЕИС_ЗК-42_Информация-Извещение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2 ЕИС_ЗК-42_Обоснование НМЦК_КАСКО</w:t>
            </w: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3 ЕИС_ ЗК-42_ПРОЕКТ контракта (КАСКО)</w:t>
            </w:r>
          </w:p>
        </w:tc>
      </w:tr>
      <w:tr w:rsidR="000325DF" w:rsidRPr="000325DF" w:rsidTr="000325DF">
        <w:tc>
          <w:tcPr>
            <w:tcW w:w="0" w:type="auto"/>
            <w:vAlign w:val="center"/>
            <w:hideMark/>
          </w:tcPr>
          <w:p w:rsid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325DF">
              <w:rPr>
                <w:rFonts w:ascii="Times New Roman" w:eastAsia="Times New Roman" w:hAnsi="Times New Roman" w:cs="Times New Roman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325DF" w:rsidRPr="000325DF" w:rsidRDefault="000325DF" w:rsidP="0003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5DF">
              <w:rPr>
                <w:rFonts w:ascii="Times New Roman" w:eastAsia="Times New Roman" w:hAnsi="Times New Roman" w:cs="Times New Roman"/>
                <w:b/>
                <w:lang w:eastAsia="ru-RU"/>
              </w:rPr>
              <w:t>09.11.2016 20:04</w:t>
            </w:r>
          </w:p>
        </w:tc>
      </w:tr>
    </w:tbl>
    <w:p w:rsidR="00C410E0" w:rsidRPr="000325DF" w:rsidRDefault="00C410E0"/>
    <w:sectPr w:rsidR="00C410E0" w:rsidRPr="0003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F"/>
    <w:rsid w:val="000325DF"/>
    <w:rsid w:val="00C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2016-11-09T17:07:00Z</dcterms:created>
  <dcterms:modified xsi:type="dcterms:W3CDTF">2016-11-09T17:09:00Z</dcterms:modified>
</cp:coreProperties>
</file>