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C15354">
        <w:rPr>
          <w:rFonts w:ascii="Times New Roman" w:hAnsi="Times New Roman"/>
          <w:bCs/>
          <w:sz w:val="24"/>
          <w:szCs w:val="24"/>
        </w:rPr>
        <w:t>февраля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C15354">
        <w:rPr>
          <w:rFonts w:ascii="Times New Roman" w:hAnsi="Times New Roman"/>
          <w:bCs/>
          <w:spacing w:val="-1"/>
        </w:rPr>
        <w:t>03</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1155CA" w:rsidRDefault="00D91C2A" w:rsidP="00D91C2A">
      <w:pPr>
        <w:tabs>
          <w:tab w:val="left" w:pos="1134"/>
          <w:tab w:val="left" w:pos="1418"/>
          <w:tab w:val="center" w:pos="4875"/>
        </w:tabs>
        <w:jc w:val="center"/>
        <w:rPr>
          <w:rFonts w:ascii="Times New Roman" w:hAnsi="Times New Roman"/>
          <w:sz w:val="32"/>
          <w:szCs w:val="24"/>
        </w:rPr>
      </w:pPr>
      <w:r w:rsidRPr="001155CA">
        <w:rPr>
          <w:rFonts w:ascii="Times New Roman" w:hAnsi="Times New Roman"/>
          <w:sz w:val="32"/>
          <w:szCs w:val="24"/>
        </w:rPr>
        <w:t xml:space="preserve">Поставка </w:t>
      </w:r>
      <w:proofErr w:type="spellStart"/>
      <w:r w:rsidR="001155CA" w:rsidRPr="001155CA">
        <w:rPr>
          <w:rFonts w:ascii="Times New Roman" w:eastAsia="Times New Roman" w:hAnsi="Times New Roman"/>
          <w:sz w:val="32"/>
          <w:szCs w:val="24"/>
          <w:lang w:eastAsia="ru-RU"/>
        </w:rPr>
        <w:t>противогололедных</w:t>
      </w:r>
      <w:proofErr w:type="spellEnd"/>
      <w:r w:rsidR="001155CA" w:rsidRPr="001155CA">
        <w:rPr>
          <w:rFonts w:ascii="Times New Roman" w:eastAsia="Times New Roman" w:hAnsi="Times New Roman"/>
          <w:sz w:val="32"/>
          <w:szCs w:val="24"/>
          <w:lang w:eastAsia="ru-RU"/>
        </w:rPr>
        <w:t xml:space="preserve"> материалов </w:t>
      </w:r>
      <w:r w:rsidR="00C15354" w:rsidRPr="001155CA">
        <w:rPr>
          <w:rFonts w:ascii="Times New Roman" w:hAnsi="Times New Roman"/>
          <w:sz w:val="32"/>
          <w:szCs w:val="24"/>
        </w:rPr>
        <w:t>для нужд ИПУ РАН</w:t>
      </w:r>
      <w:r w:rsidR="00D70213" w:rsidRPr="001155CA">
        <w:rPr>
          <w:rFonts w:ascii="Times New Roman" w:eastAsia="Times New Roman" w:hAnsi="Times New Roman"/>
          <w:sz w:val="32"/>
          <w:szCs w:val="24"/>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C15354"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w:t>
      </w:r>
      <w:r w:rsidR="00C15354">
        <w:rPr>
          <w:rFonts w:ascii="Times New Roman" w:hAnsi="Times New Roman"/>
          <w:sz w:val="24"/>
          <w:szCs w:val="24"/>
        </w:rPr>
        <w:t xml:space="preserve">О.А. </w:t>
      </w:r>
      <w:proofErr w:type="spellStart"/>
      <w:r w:rsidR="00C15354">
        <w:rPr>
          <w:rFonts w:ascii="Times New Roman" w:hAnsi="Times New Roman"/>
          <w:sz w:val="24"/>
          <w:szCs w:val="24"/>
        </w:rPr>
        <w:t>Городничева</w:t>
      </w:r>
      <w:proofErr w:type="spellEnd"/>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D0C05">
          <w:rPr>
            <w:webHidden/>
          </w:rPr>
          <w:t>4</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BD0C05">
          <w:rPr>
            <w:webHidden/>
          </w:rPr>
          <w:t>5</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BD0C05">
          <w:rPr>
            <w:webHidden/>
          </w:rPr>
          <w:t>8</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BD0C05">
          <w:rPr>
            <w:webHidden/>
          </w:rPr>
          <w:t>8</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BD0C05">
          <w:rPr>
            <w:webHidden/>
          </w:rPr>
          <w:t>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BD0C05">
          <w:rPr>
            <w:webHidden/>
          </w:rPr>
          <w:t>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BD0C05">
          <w:rPr>
            <w:webHidden/>
          </w:rPr>
          <w:t>10</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BD0C05">
          <w:rPr>
            <w:webHidden/>
          </w:rPr>
          <w:t>11</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BD0C05">
          <w:rPr>
            <w:webHidden/>
          </w:rPr>
          <w:t>12</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BD0C05">
          <w:rPr>
            <w:webHidden/>
          </w:rPr>
          <w:t>12</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BD0C05">
          <w:rPr>
            <w:webHidden/>
          </w:rPr>
          <w:t>12</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BD0C05">
          <w:rPr>
            <w:webHidden/>
          </w:rPr>
          <w:t>12</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BD0C05">
          <w:rPr>
            <w:webHidden/>
          </w:rPr>
          <w:t>13</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BD0C05">
          <w:rPr>
            <w:webHidden/>
          </w:rPr>
          <w:t>13</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BD0C05">
          <w:rPr>
            <w:webHidden/>
          </w:rPr>
          <w:t>14</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BD0C05">
          <w:rPr>
            <w:webHidden/>
          </w:rPr>
          <w:t>15</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BD0C05">
          <w:rPr>
            <w:webHidden/>
          </w:rPr>
          <w:t>15</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BD0C05">
          <w:rPr>
            <w:webHidden/>
          </w:rPr>
          <w:t>16</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BD0C05">
          <w:rPr>
            <w:webHidden/>
          </w:rPr>
          <w:t>17</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BD0C05">
          <w:rPr>
            <w:webHidden/>
          </w:rPr>
          <w:t>17</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BD0C05">
          <w:rPr>
            <w:webHidden/>
          </w:rPr>
          <w:t>17</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BD0C05">
          <w:rPr>
            <w:webHidden/>
          </w:rPr>
          <w:t>19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BD0C05">
          <w:rPr>
            <w:webHidden/>
          </w:rPr>
          <w:t>21</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BD0C05">
          <w:rPr>
            <w:webHidden/>
          </w:rPr>
          <w:t>21</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BD0C05">
          <w:rPr>
            <w:webHidden/>
          </w:rPr>
          <w:t>21</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BD0C05">
          <w:rPr>
            <w:webHidden/>
          </w:rPr>
          <w:t>22</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BD0C05">
          <w:rPr>
            <w:webHidden/>
          </w:rPr>
          <w:t>26</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BD0C05">
          <w:rPr>
            <w:webHidden/>
          </w:rPr>
          <w:t>29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BD0C05">
          <w:rPr>
            <w:webHidden/>
          </w:rPr>
          <w:t>29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BD0C05">
          <w:rPr>
            <w:webHidden/>
          </w:rPr>
          <w:t>29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BD0C05">
          <w:rPr>
            <w:webHidden/>
          </w:rPr>
          <w:t>32</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BD0C05">
          <w:rPr>
            <w:webHidden/>
          </w:rPr>
          <w:t>33</w:t>
        </w:r>
        <w:r w:rsidR="00BB2194">
          <w:rPr>
            <w:webHidden/>
          </w:rPr>
          <w:fldChar w:fldCharType="end"/>
        </w:r>
      </w:hyperlink>
    </w:p>
    <w:p w:rsidR="00BB2194" w:rsidRDefault="002E42B4">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BD0C05">
          <w:rPr>
            <w:webHidden/>
          </w:rPr>
          <w:t>38</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BD0C05">
          <w:rPr>
            <w:webHidden/>
          </w:rPr>
          <w:t>38</w:t>
        </w:r>
        <w:r w:rsidR="00BB2194">
          <w:rPr>
            <w:webHidden/>
          </w:rPr>
          <w:fldChar w:fldCharType="end"/>
        </w:r>
      </w:hyperlink>
    </w:p>
    <w:p w:rsidR="00BB2194" w:rsidRDefault="002E42B4">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BD0C05">
          <w:rPr>
            <w:webHidden/>
          </w:rPr>
          <w:t>41</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BD0C05">
          <w:rPr>
            <w:webHidden/>
          </w:rPr>
          <w:t>41</w:t>
        </w:r>
        <w:r w:rsidR="00BB2194">
          <w:rPr>
            <w:webHidden/>
          </w:rPr>
          <w:fldChar w:fldCharType="end"/>
        </w:r>
      </w:hyperlink>
    </w:p>
    <w:p w:rsidR="00BB2194" w:rsidRDefault="002E42B4">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BD0C05">
          <w:rPr>
            <w:webHidden/>
          </w:rPr>
          <w:t>43</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BD0C05">
          <w:rPr>
            <w:webHidden/>
          </w:rPr>
          <w:t>43</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BD0C05">
          <w:rPr>
            <w:webHidden/>
          </w:rPr>
          <w:t>45</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BD0C05">
          <w:rPr>
            <w:webHidden/>
          </w:rPr>
          <w:t>45</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BD0C05">
          <w:rPr>
            <w:webHidden/>
          </w:rPr>
          <w:t>48</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BD0C05">
          <w:rPr>
            <w:webHidden/>
          </w:rPr>
          <w:t>49</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BD0C05">
          <w:rPr>
            <w:webHidden/>
          </w:rPr>
          <w:t>51</w:t>
        </w:r>
        <w:r w:rsidR="00BB2194">
          <w:rPr>
            <w:webHidden/>
          </w:rPr>
          <w:fldChar w:fldCharType="end"/>
        </w:r>
      </w:hyperlink>
    </w:p>
    <w:p w:rsidR="00BB2194" w:rsidRDefault="002E42B4">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BD0C05">
          <w:rPr>
            <w:webHidden/>
          </w:rPr>
          <w:t>55</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BD0C05">
          <w:rPr>
            <w:webHidden/>
          </w:rPr>
          <w:t>56</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BD0C05">
          <w:rPr>
            <w:webHidden/>
          </w:rPr>
          <w:t>71</w:t>
        </w:r>
        <w:r w:rsidR="00BB2194">
          <w:rPr>
            <w:webHidden/>
          </w:rPr>
          <w:fldChar w:fldCharType="end"/>
        </w:r>
      </w:hyperlink>
    </w:p>
    <w:p w:rsidR="00BB2194" w:rsidRDefault="002E42B4">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BD0C05">
          <w:rPr>
            <w:webHidden/>
          </w:rPr>
          <w:t>75</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F80BEA">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F80BEA">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F80BEA">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F80BEA">
              <w:rPr>
                <w:rFonts w:ascii="Times New Roman" w:hAnsi="Times New Roman"/>
                <w:sz w:val="24"/>
              </w:rPr>
              <w:t>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BD0C05">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 xml:space="preserve">Федерального государственного бюджетного </w:t>
            </w:r>
            <w:proofErr w:type="gramStart"/>
            <w:r w:rsidR="00706917">
              <w:rPr>
                <w:rFonts w:ascii="Times New Roman" w:hAnsi="Times New Roman"/>
                <w:sz w:val="24"/>
              </w:rPr>
              <w:t>учреждения науки Института проблем управления</w:t>
            </w:r>
            <w:proofErr w:type="gramEnd"/>
            <w:r w:rsidR="00706917">
              <w:rPr>
                <w:rFonts w:ascii="Times New Roman" w:hAnsi="Times New Roman"/>
                <w:sz w:val="24"/>
              </w:rPr>
              <w:t xml:space="preserve">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9"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w:t>
      </w:r>
      <w:proofErr w:type="gramStart"/>
      <w:r w:rsidR="002C3DE0">
        <w:rPr>
          <w:rFonts w:ascii="Times New Roman" w:hAnsi="Times New Roman"/>
          <w:sz w:val="24"/>
        </w:rPr>
        <w:t>к</w:t>
      </w:r>
      <w:r w:rsidRPr="007C18BC">
        <w:rPr>
          <w:rFonts w:ascii="Times New Roman" w:hAnsi="Times New Roman"/>
          <w:sz w:val="24"/>
        </w:rPr>
        <w:t>–</w:t>
      </w:r>
      <w:proofErr w:type="gramEnd"/>
      <w:r w:rsidRPr="007C18BC">
        <w:rPr>
          <w:rFonts w:ascii="Times New Roman" w:hAnsi="Times New Roman"/>
          <w:sz w:val="24"/>
        </w:rPr>
        <w:t xml:space="preserve">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w:t>
      </w:r>
      <w:proofErr w:type="gramStart"/>
      <w:r w:rsidRPr="007C18BC">
        <w:rPr>
          <w:rFonts w:ascii="Times New Roman" w:hAnsi="Times New Roman"/>
          <w:b/>
          <w:sz w:val="24"/>
        </w:rPr>
        <w:t>а</w:t>
      </w:r>
      <w:r w:rsidRPr="007C18BC">
        <w:rPr>
          <w:rFonts w:ascii="Times New Roman" w:hAnsi="Times New Roman"/>
          <w:sz w:val="24"/>
        </w:rPr>
        <w:t>–</w:t>
      </w:r>
      <w:proofErr w:type="gramEnd"/>
      <w:r w:rsidRPr="007C18BC">
        <w:rPr>
          <w:rFonts w:ascii="Times New Roman" w:hAnsi="Times New Roman"/>
          <w:sz w:val="24"/>
        </w:rPr>
        <w:t xml:space="preserve">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proofErr w:type="gramStart"/>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которые соответствуют требованиям, установленным</w:t>
      </w:r>
      <w:proofErr w:type="gramEnd"/>
      <w:r w:rsidR="00E42C0F" w:rsidRPr="003A4FC1">
        <w:rPr>
          <w:rFonts w:ascii="Times New Roman" w:hAnsi="Times New Roman"/>
          <w:sz w:val="24"/>
        </w:rPr>
        <w:t xml:space="preserve">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w:t>
      </w:r>
      <w:proofErr w:type="gramStart"/>
      <w:r w:rsidRPr="003D583B">
        <w:rPr>
          <w:rFonts w:ascii="Times New Roman" w:hAnsi="Times New Roman"/>
          <w:sz w:val="24"/>
          <w:szCs w:val="24"/>
        </w:rPr>
        <w:t>подписи</w:t>
      </w:r>
      <w:proofErr w:type="gramEnd"/>
      <w:r w:rsidRPr="003D583B">
        <w:rPr>
          <w:rFonts w:ascii="Times New Roman" w:hAnsi="Times New Roman"/>
          <w:sz w:val="24"/>
          <w:szCs w:val="24"/>
        </w:rPr>
        <w:t xml:space="preserve">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 xml:space="preserve">Условия признания электронных документов, подписанных электронной подписью, </w:t>
      </w:r>
      <w:proofErr w:type="gramStart"/>
      <w:r w:rsidRPr="003D583B">
        <w:rPr>
          <w:rFonts w:ascii="Times New Roman" w:hAnsi="Times New Roman"/>
          <w:b/>
          <w:bCs/>
          <w:sz w:val="24"/>
          <w:szCs w:val="24"/>
        </w:rPr>
        <w:t>равнозначными</w:t>
      </w:r>
      <w:proofErr w:type="gramEnd"/>
      <w:r w:rsidRPr="003D583B">
        <w:rPr>
          <w:rFonts w:ascii="Times New Roman" w:hAnsi="Times New Roman"/>
          <w:b/>
          <w:bCs/>
          <w:sz w:val="24"/>
          <w:szCs w:val="24"/>
        </w:rPr>
        <w:t xml:space="preserve">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D0C05">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D0C05">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D0C05">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D0C05">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D0C05">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D0C05">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D0C05">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D0C05">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D0C05">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BD0C05">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организатора 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w:t>
      </w:r>
      <w:proofErr w:type="gramStart"/>
      <w:r w:rsidR="00AA0B7F" w:rsidRPr="00D95F5F">
        <w:rPr>
          <w:rFonts w:ascii="Times New Roman" w:hAnsi="Times New Roman"/>
          <w:sz w:val="24"/>
        </w:rPr>
        <w:t>учреждения науки Института проблем управления</w:t>
      </w:r>
      <w:proofErr w:type="gramEnd"/>
      <w:r w:rsidR="00AA0B7F" w:rsidRPr="00D95F5F">
        <w:rPr>
          <w:rFonts w:ascii="Times New Roman" w:hAnsi="Times New Roman"/>
          <w:sz w:val="24"/>
        </w:rPr>
        <w:t xml:space="preserve">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D0C05">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D0C05">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В случае</w:t>
      </w:r>
      <w:proofErr w:type="gramStart"/>
      <w:r w:rsidRPr="00CC2DC6">
        <w:rPr>
          <w:rFonts w:ascii="Times New Roman" w:hAnsi="Times New Roman"/>
          <w:sz w:val="24"/>
        </w:rPr>
        <w:t>,</w:t>
      </w:r>
      <w:proofErr w:type="gramEnd"/>
      <w:r w:rsidRPr="00CC2DC6">
        <w:rPr>
          <w:rFonts w:ascii="Times New Roman" w:hAnsi="Times New Roman"/>
          <w:sz w:val="24"/>
        </w:rPr>
        <w:t xml:space="preserve">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D0C05">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D0C05">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D0C05">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proofErr w:type="gramStart"/>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roofErr w:type="gramEnd"/>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D0C05" w:rsidRPr="00BD0C05">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D0C05" w:rsidRPr="00BD0C05">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D0C05" w:rsidRPr="00BD0C05">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D0C05" w:rsidRPr="00BD0C05">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D0C05" w:rsidRPr="00BD0C05">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D0C05" w:rsidRPr="00BD0C05">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D0C05" w:rsidRPr="00BD0C05">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D0C05" w:rsidRPr="00BD0C05">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w:t>
      </w:r>
      <w:proofErr w:type="gramStart"/>
      <w:r w:rsidR="00EE1572" w:rsidRPr="006A367E">
        <w:rPr>
          <w:rFonts w:ascii="Times New Roman" w:hAnsi="Times New Roman"/>
          <w:sz w:val="24"/>
        </w:rPr>
        <w:t xml:space="preserve">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момента</w:t>
      </w:r>
      <w:proofErr w:type="gramEnd"/>
      <w:r w:rsidR="00544DE4" w:rsidRPr="005B431D">
        <w:rPr>
          <w:rFonts w:ascii="Times New Roman" w:hAnsi="Times New Roman"/>
          <w:sz w:val="24"/>
        </w:rPr>
        <w:t xml:space="preserve">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D0C05">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D0C05">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proofErr w:type="gramStart"/>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D0C05">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roofErr w:type="gramEnd"/>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proofErr w:type="gramStart"/>
      <w:r w:rsidR="005C70CA" w:rsidRPr="00715439">
        <w:rPr>
          <w:rFonts w:ascii="Times New Roman" w:hAnsi="Times New Roman"/>
          <w:sz w:val="24"/>
        </w:rPr>
        <w:t>,</w:t>
      </w:r>
      <w:proofErr w:type="gramEnd"/>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w:t>
      </w:r>
      <w:proofErr w:type="gramStart"/>
      <w:r w:rsidR="00905E1A" w:rsidRPr="00CD16C7">
        <w:rPr>
          <w:rFonts w:ascii="Times New Roman" w:hAnsi="Times New Roman"/>
          <w:sz w:val="24"/>
        </w:rPr>
        <w:t>позднее</w:t>
      </w:r>
      <w:proofErr w:type="gramEnd"/>
      <w:r w:rsidR="00905E1A" w:rsidRPr="00CD16C7">
        <w:rPr>
          <w:rFonts w:ascii="Times New Roman" w:hAnsi="Times New Roman"/>
          <w:sz w:val="24"/>
        </w:rPr>
        <w:t xml:space="preserve">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w:t>
      </w:r>
      <w:proofErr w:type="gramStart"/>
      <w:r w:rsidR="003D4D36" w:rsidRPr="0096137A">
        <w:rPr>
          <w:rFonts w:ascii="Times New Roman" w:hAnsi="Times New Roman"/>
          <w:sz w:val="24"/>
        </w:rPr>
        <w:t>документа разъяснения положений документации запроса котировок</w:t>
      </w:r>
      <w:proofErr w:type="gramEnd"/>
      <w:r w:rsidR="003D4D36" w:rsidRPr="0096137A">
        <w:rPr>
          <w:rFonts w:ascii="Times New Roman" w:hAnsi="Times New Roman"/>
          <w:sz w:val="24"/>
        </w:rPr>
        <w:t xml:space="preserve">.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w:t>
      </w:r>
      <w:proofErr w:type="gramStart"/>
      <w:r w:rsidR="00C65F17" w:rsidRPr="0096137A">
        <w:rPr>
          <w:rFonts w:ascii="Times New Roman" w:hAnsi="Times New Roman"/>
          <w:sz w:val="24"/>
        </w:rPr>
        <w:t xml:space="preserve">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proofErr w:type="gramEnd"/>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D0C05" w:rsidRPr="00BD0C05">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D0C05" w:rsidRPr="00BD0C05">
        <w:rPr>
          <w:rFonts w:ascii="Times New Roman" w:hAnsi="Times New Roman"/>
          <w:sz w:val="24"/>
        </w:rPr>
        <w:t>24</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proofErr w:type="gramStart"/>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уги на сумму, не превышающую 500 000 (пятьсот тысяч</w:t>
      </w:r>
      <w:proofErr w:type="gramEnd"/>
      <w:r w:rsidR="00D60C01" w:rsidRPr="00A81B5C">
        <w:rPr>
          <w:rFonts w:ascii="Times New Roman" w:hAnsi="Times New Roman"/>
          <w:sz w:val="24"/>
          <w:szCs w:val="24"/>
        </w:rPr>
        <w:t xml:space="preserve">)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D0C05">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proofErr w:type="gramStart"/>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proofErr w:type="gramEnd"/>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не менее</w:t>
      </w:r>
      <w:proofErr w:type="gramStart"/>
      <w:r w:rsidRPr="0042150D">
        <w:rPr>
          <w:rFonts w:ascii="Times New Roman" w:hAnsi="Times New Roman"/>
          <w:sz w:val="24"/>
        </w:rPr>
        <w:t>,</w:t>
      </w:r>
      <w:proofErr w:type="gramEnd"/>
      <w:r w:rsidRPr="0042150D">
        <w:rPr>
          <w:rFonts w:ascii="Times New Roman" w:hAnsi="Times New Roman"/>
          <w:sz w:val="24"/>
        </w:rPr>
        <w:t xml:space="preserve">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w:t>
      </w:r>
      <w:proofErr w:type="gramStart"/>
      <w:r w:rsidRPr="00C16F45">
        <w:rPr>
          <w:rFonts w:ascii="Times New Roman" w:hAnsi="Times New Roman"/>
          <w:sz w:val="24"/>
        </w:rPr>
        <w:t>дств в з</w:t>
      </w:r>
      <w:proofErr w:type="gramEnd"/>
      <w:r w:rsidRPr="00C16F45">
        <w:rPr>
          <w:rFonts w:ascii="Times New Roman" w:hAnsi="Times New Roman"/>
          <w:sz w:val="24"/>
        </w:rPr>
        <w:t>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D5677">
        <w:rPr>
          <w:rFonts w:ascii="Times New Roman" w:hAnsi="Times New Roman"/>
          <w:sz w:val="24"/>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roofErr w:type="gramEnd"/>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 xml:space="preserve">окументы в составе заявки представляются исключительно в форме электронных документов. </w:t>
      </w:r>
      <w:proofErr w:type="gramStart"/>
      <w:r w:rsidR="00796E63" w:rsidRPr="00182157">
        <w:rPr>
          <w:rFonts w:ascii="Times New Roman" w:hAnsi="Times New Roman"/>
          <w:sz w:val="24"/>
        </w:rPr>
        <w:t>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roofErr w:type="gramEnd"/>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D0C05" w:rsidRPr="00BD0C05">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D0C05" w:rsidRPr="00BD0C05">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D0C05" w:rsidRPr="00BD0C05">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D0C05" w:rsidRPr="00BD0C05">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proofErr w:type="gramStart"/>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roofErr w:type="gramEnd"/>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D0C05" w:rsidRPr="00BD0C05">
        <w:rPr>
          <w:rFonts w:ascii="Times New Roman" w:hAnsi="Times New Roman"/>
          <w:sz w:val="24"/>
        </w:rPr>
        <w:t>20</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D0C05" w:rsidRPr="00BD0C05">
        <w:rPr>
          <w:rFonts w:ascii="Times New Roman" w:hAnsi="Times New Roman"/>
          <w:sz w:val="24"/>
        </w:rPr>
        <w:t>18</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D0C05" w:rsidRPr="00BD0C05">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w:t>
      </w:r>
      <w:proofErr w:type="gramStart"/>
      <w:r w:rsidR="000877B5" w:rsidRPr="002F311E">
        <w:rPr>
          <w:rFonts w:ascii="Times New Roman" w:hAnsi="Times New Roman"/>
          <w:sz w:val="24"/>
        </w:rPr>
        <w:t>с даты</w:t>
      </w:r>
      <w:proofErr w:type="gramEnd"/>
      <w:r w:rsidR="000877B5" w:rsidRPr="002F311E">
        <w:rPr>
          <w:rFonts w:ascii="Times New Roman" w:hAnsi="Times New Roman"/>
          <w:sz w:val="24"/>
        </w:rPr>
        <w:t xml:space="preserve">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D0C05" w:rsidRPr="00BD0C05">
        <w:rPr>
          <w:rFonts w:ascii="Times New Roman" w:hAnsi="Times New Roman"/>
          <w:sz w:val="24"/>
        </w:rPr>
        <w:t>23</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D0C05" w:rsidRPr="00BD0C05">
        <w:rPr>
          <w:rFonts w:ascii="Times New Roman" w:hAnsi="Times New Roman"/>
          <w:sz w:val="24"/>
        </w:rPr>
        <w:t>4.8</w:t>
      </w:r>
      <w:r w:rsidR="00535707">
        <w:fldChar w:fldCharType="end"/>
      </w:r>
      <w:r w:rsidRPr="00A75343">
        <w:rPr>
          <w:rFonts w:ascii="Times New Roman" w:hAnsi="Times New Roman"/>
          <w:sz w:val="24"/>
        </w:rPr>
        <w:t>;</w:t>
      </w:r>
      <w:proofErr w:type="gramEnd"/>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w:t>
      </w:r>
      <w:proofErr w:type="gramStart"/>
      <w:r w:rsidRPr="00A75343">
        <w:rPr>
          <w:rFonts w:ascii="Times New Roman" w:hAnsi="Times New Roman"/>
          <w:sz w:val="24"/>
        </w:rPr>
        <w:t>ОК</w:t>
      </w:r>
      <w:proofErr w:type="gramEnd"/>
      <w:r w:rsidRPr="00A75343">
        <w:rPr>
          <w:rFonts w:ascii="Times New Roman" w:hAnsi="Times New Roman"/>
          <w:sz w:val="24"/>
        </w:rPr>
        <w:t xml:space="preserve">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D0C05" w:rsidRPr="00BD0C05">
        <w:rPr>
          <w:rFonts w:ascii="Times New Roman" w:hAnsi="Times New Roman"/>
          <w:b/>
          <w:sz w:val="24"/>
          <w:szCs w:val="24"/>
        </w:rPr>
        <w:t>23</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D0C05" w:rsidRPr="00BD0C05">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D0C05" w:rsidRPr="00BD0C05">
        <w:rPr>
          <w:rFonts w:ascii="Times New Roman" w:hAnsi="Times New Roman"/>
          <w:sz w:val="24"/>
          <w:szCs w:val="24"/>
        </w:rPr>
        <w:t>26</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D0C05" w:rsidRPr="00BD0C05">
        <w:rPr>
          <w:rFonts w:ascii="Times New Roman" w:hAnsi="Times New Roman"/>
          <w:sz w:val="24"/>
          <w:szCs w:val="24"/>
        </w:rPr>
        <w:t>27</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D0C05" w:rsidRPr="00BD0C05">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D0C05" w:rsidRPr="00BD0C05">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D0C0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D0C05" w:rsidRPr="00BD0C0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D0C05" w:rsidRPr="00BD0C05">
        <w:rPr>
          <w:rFonts w:ascii="Times New Roman" w:hAnsi="Times New Roman"/>
          <w:sz w:val="24"/>
          <w:szCs w:val="24"/>
        </w:rPr>
        <w:t>17</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D0C05">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D0C05" w:rsidRPr="00BD0C0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D0C05" w:rsidRPr="00BD0C0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D0C05" w:rsidRPr="00BD0C0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D0C05">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D0C05" w:rsidRPr="00BD0C0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D0C05" w:rsidRPr="00BD0C05">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D0C05" w:rsidRPr="00BD0C05">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roofErr w:type="gramEnd"/>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BD0C0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D0C05" w:rsidRPr="00BD0C0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D0C05" w:rsidRPr="00BD0C05">
        <w:rPr>
          <w:rFonts w:ascii="Times New Roman" w:hAnsi="Times New Roman"/>
          <w:sz w:val="24"/>
          <w:szCs w:val="24"/>
        </w:rPr>
        <w:t>17</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невнесение денежных сре</w:t>
      </w:r>
      <w:proofErr w:type="gramStart"/>
      <w:r w:rsidRPr="00765F95">
        <w:rPr>
          <w:rFonts w:ascii="Times New Roman" w:hAnsi="Times New Roman"/>
          <w:b/>
          <w:sz w:val="24"/>
          <w:szCs w:val="24"/>
        </w:rPr>
        <w:t>дств в к</w:t>
      </w:r>
      <w:proofErr w:type="gramEnd"/>
      <w:r w:rsidRPr="00765F95">
        <w:rPr>
          <w:rFonts w:ascii="Times New Roman" w:hAnsi="Times New Roman"/>
          <w:b/>
          <w:sz w:val="24"/>
          <w:szCs w:val="24"/>
        </w:rPr>
        <w:t xml:space="preserve">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D0C05">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D0C05" w:rsidRPr="00BD0C0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D0C05" w:rsidRPr="00BD0C0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D0C05" w:rsidRPr="00BD0C0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D0C05">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w:t>
      </w:r>
      <w:proofErr w:type="gramStart"/>
      <w:r w:rsidRPr="00505302">
        <w:rPr>
          <w:rFonts w:ascii="Times New Roman" w:hAnsi="Times New Roman"/>
          <w:sz w:val="24"/>
        </w:rPr>
        <w:t>кроме</w:t>
      </w:r>
      <w:proofErr w:type="gramEnd"/>
      <w:r w:rsidRPr="00505302">
        <w:rPr>
          <w:rFonts w:ascii="Times New Roman" w:hAnsi="Times New Roman"/>
          <w:sz w:val="24"/>
        </w:rPr>
        <w:t xml:space="preserve">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D0C05" w:rsidRPr="00BD0C05">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w:t>
      </w:r>
      <w:proofErr w:type="gramStart"/>
      <w:r w:rsidRPr="002E7605">
        <w:rPr>
          <w:rFonts w:ascii="Times New Roman" w:hAnsi="Times New Roman"/>
          <w:sz w:val="24"/>
        </w:rPr>
        <w:t xml:space="preserve">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w:t>
      </w:r>
      <w:proofErr w:type="gramEnd"/>
      <w:r w:rsidRPr="002E7605">
        <w:rPr>
          <w:rFonts w:ascii="Times New Roman" w:hAnsi="Times New Roman"/>
          <w:sz w:val="24"/>
        </w:rPr>
        <w:t xml:space="preserve">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D0C05" w:rsidRPr="00BD0C05">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 xml:space="preserve">Признание запроса котировок </w:t>
      </w:r>
      <w:proofErr w:type="gramStart"/>
      <w:r>
        <w:rPr>
          <w:rFonts w:ascii="Times New Roman" w:eastAsiaTheme="majorEastAsia" w:hAnsi="Times New Roman"/>
          <w:sz w:val="24"/>
        </w:rPr>
        <w:t>несостоявшимся</w:t>
      </w:r>
      <w:proofErr w:type="gramEnd"/>
      <w:r>
        <w:rPr>
          <w:rFonts w:ascii="Times New Roman" w:eastAsiaTheme="majorEastAsia" w:hAnsi="Times New Roman"/>
          <w:sz w:val="24"/>
        </w:rPr>
        <w:t>.</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w:t>
      </w:r>
      <w:proofErr w:type="gramEnd"/>
      <w:r w:rsidRPr="008A37AC">
        <w:rPr>
          <w:rFonts w:ascii="Times New Roman" w:hAnsi="Times New Roman"/>
          <w:b/>
          <w:sz w:val="24"/>
          <w:szCs w:val="24"/>
        </w:rPr>
        <w:t xml:space="preserve">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w:t>
      </w:r>
      <w:proofErr w:type="gramStart"/>
      <w:r w:rsidRPr="00C514CA">
        <w:rPr>
          <w:rFonts w:ascii="Times New Roman" w:hAnsi="Times New Roman"/>
          <w:sz w:val="24"/>
        </w:rPr>
        <w:t xml:space="preserve">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proofErr w:type="gramEnd"/>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w:t>
      </w:r>
      <w:proofErr w:type="gramStart"/>
      <w:r w:rsidRPr="00E43CB4">
        <w:rPr>
          <w:rFonts w:ascii="Times New Roman" w:hAnsi="Times New Roman"/>
          <w:sz w:val="24"/>
        </w:rPr>
        <w:t xml:space="preserve">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proofErr w:type="gramEnd"/>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proofErr w:type="gramStart"/>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roofErr w:type="gramEnd"/>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заключается только после </w:t>
      </w:r>
      <w:proofErr w:type="gramStart"/>
      <w:r w:rsidRPr="00F55EF4">
        <w:rPr>
          <w:rFonts w:ascii="Times New Roman" w:hAnsi="Times New Roman"/>
          <w:sz w:val="24"/>
        </w:rPr>
        <w:t>предоставления</w:t>
      </w:r>
      <w:proofErr w:type="gramEnd"/>
      <w:r w:rsidRPr="00F55EF4">
        <w:rPr>
          <w:rFonts w:ascii="Times New Roman" w:hAnsi="Times New Roman"/>
          <w:sz w:val="24"/>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D0C05" w:rsidRPr="00BD0C05">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0C05" w:rsidRPr="00BD0C05">
        <w:rPr>
          <w:rFonts w:ascii="Times New Roman" w:hAnsi="Times New Roman"/>
          <w:sz w:val="24"/>
        </w:rPr>
        <w:t>34</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D0C05" w:rsidRPr="00BD0C05">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D0C05" w:rsidRPr="00BD0C05">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D0C05" w:rsidRPr="00BD0C05">
        <w:rPr>
          <w:rFonts w:ascii="Times New Roman" w:hAnsi="Times New Roman"/>
          <w:i/>
          <w:sz w:val="24"/>
        </w:rPr>
        <w:t>34</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D0C05" w:rsidRPr="00BD0C05">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D0C05" w:rsidRPr="00BD0C05">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D0C05" w:rsidRPr="00BD0C05">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D0C05" w:rsidRPr="00BD0C05">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w:t>
      </w:r>
      <w:proofErr w:type="gramStart"/>
      <w:r w:rsidRPr="002B1A6D">
        <w:rPr>
          <w:rFonts w:ascii="Times New Roman" w:hAnsi="Times New Roman"/>
          <w:sz w:val="24"/>
        </w:rPr>
        <w:t>,</w:t>
      </w:r>
      <w:proofErr w:type="gramEnd"/>
      <w:r w:rsidRPr="002B1A6D">
        <w:rPr>
          <w:rFonts w:ascii="Times New Roman" w:hAnsi="Times New Roman"/>
          <w:sz w:val="24"/>
        </w:rPr>
        <w:t xml:space="preserve">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D0C05" w:rsidRPr="00BD0C05">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D0C05" w:rsidRPr="00BD0C05">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D0C05" w:rsidRPr="00BD0C05">
        <w:rPr>
          <w:rFonts w:ascii="Times New Roman" w:hAnsi="Times New Roman"/>
          <w:sz w:val="24"/>
        </w:rPr>
        <w:t>20</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в случае</w:t>
      </w:r>
      <w:proofErr w:type="gramStart"/>
      <w:r w:rsidRPr="00EB571E">
        <w:rPr>
          <w:rFonts w:ascii="Times New Roman" w:hAnsi="Times New Roman"/>
          <w:sz w:val="24"/>
        </w:rPr>
        <w:t>,</w:t>
      </w:r>
      <w:proofErr w:type="gramEnd"/>
      <w:r w:rsidRPr="00EB571E">
        <w:rPr>
          <w:rFonts w:ascii="Times New Roman" w:hAnsi="Times New Roman"/>
          <w:sz w:val="24"/>
        </w:rPr>
        <w:t xml:space="preserve">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proofErr w:type="gramStart"/>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w:t>
      </w:r>
      <w:proofErr w:type="gramEnd"/>
      <w:r w:rsidRPr="00A33FF5">
        <w:rPr>
          <w:rFonts w:ascii="Times New Roman" w:hAnsi="Times New Roman"/>
          <w:sz w:val="24"/>
        </w:rPr>
        <w:t xml:space="preserve"> </w:t>
      </w:r>
      <w:proofErr w:type="gramStart"/>
      <w:r w:rsidRPr="00A33FF5">
        <w:rPr>
          <w:rFonts w:ascii="Times New Roman" w:hAnsi="Times New Roman"/>
          <w:sz w:val="24"/>
        </w:rPr>
        <w:t>предложенных</w:t>
      </w:r>
      <w:proofErr w:type="gramEnd"/>
      <w:r w:rsidRPr="00A33FF5">
        <w:rPr>
          <w:rFonts w:ascii="Times New Roman" w:hAnsi="Times New Roman"/>
          <w:sz w:val="24"/>
        </w:rPr>
        <w:t xml:space="preserve">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в случае</w:t>
      </w:r>
      <w:proofErr w:type="gramStart"/>
      <w:r w:rsidRPr="004348E9">
        <w:rPr>
          <w:rFonts w:ascii="Times New Roman" w:hAnsi="Times New Roman"/>
          <w:sz w:val="24"/>
        </w:rPr>
        <w:t>,</w:t>
      </w:r>
      <w:proofErr w:type="gramEnd"/>
      <w:r w:rsidRPr="004348E9">
        <w:rPr>
          <w:rFonts w:ascii="Times New Roman" w:hAnsi="Times New Roman"/>
          <w:sz w:val="24"/>
        </w:rPr>
        <w:t xml:space="preserve">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w:t>
      </w:r>
      <w:proofErr w:type="gramStart"/>
      <w:r w:rsidRPr="00172985">
        <w:rPr>
          <w:rFonts w:ascii="Times New Roman" w:eastAsia="Times New Roman" w:hAnsi="Times New Roman"/>
          <w:sz w:val="24"/>
          <w:szCs w:val="24"/>
          <w:lang w:eastAsia="ru-RU"/>
        </w:rPr>
        <w:t>участие</w:t>
      </w:r>
      <w:proofErr w:type="gramEnd"/>
      <w:r w:rsidRPr="00172985">
        <w:rPr>
          <w:rFonts w:ascii="Times New Roman" w:eastAsia="Times New Roman" w:hAnsi="Times New Roman"/>
          <w:sz w:val="24"/>
          <w:szCs w:val="24"/>
          <w:lang w:eastAsia="ru-RU"/>
        </w:rPr>
        <w:t xml:space="preserve">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w:t>
      </w:r>
      <w:proofErr w:type="gramStart"/>
      <w:r w:rsidRPr="00172985">
        <w:rPr>
          <w:rFonts w:ascii="Times New Roman" w:eastAsia="Times New Roman" w:hAnsi="Times New Roman"/>
          <w:sz w:val="24"/>
          <w:szCs w:val="24"/>
          <w:lang w:eastAsia="ru-RU"/>
        </w:rPr>
        <w:t>участие</w:t>
      </w:r>
      <w:proofErr w:type="gramEnd"/>
      <w:r w:rsidRPr="00172985">
        <w:rPr>
          <w:rFonts w:ascii="Times New Roman" w:eastAsia="Times New Roman" w:hAnsi="Times New Roman"/>
          <w:sz w:val="24"/>
          <w:szCs w:val="24"/>
          <w:lang w:eastAsia="ru-RU"/>
        </w:rPr>
        <w:t xml:space="preserve">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proofErr w:type="gramStart"/>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В случае</w:t>
      </w:r>
      <w:proofErr w:type="gramStart"/>
      <w:r w:rsidRPr="00093160">
        <w:rPr>
          <w:rFonts w:ascii="Times New Roman" w:hAnsi="Times New Roman"/>
          <w:sz w:val="24"/>
        </w:rPr>
        <w:t>,</w:t>
      </w:r>
      <w:proofErr w:type="gramEnd"/>
      <w:r w:rsidRPr="00093160">
        <w:rPr>
          <w:rFonts w:ascii="Times New Roman" w:hAnsi="Times New Roman"/>
          <w:sz w:val="24"/>
        </w:rPr>
        <w:t xml:space="preserve">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0C05" w:rsidRPr="00BD0C05">
        <w:rPr>
          <w:rFonts w:ascii="Times New Roman" w:hAnsi="Times New Roman"/>
          <w:sz w:val="24"/>
        </w:rPr>
        <w:t>34</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0C05" w:rsidRPr="00BD0C05">
        <w:rPr>
          <w:rFonts w:ascii="Times New Roman" w:hAnsi="Times New Roman"/>
          <w:sz w:val="24"/>
        </w:rPr>
        <w:t>34</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D0C05" w:rsidRPr="00BD0C05">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D0C05" w:rsidRPr="00BD0C05">
        <w:rPr>
          <w:rFonts w:ascii="Times New Roman" w:hAnsi="Times New Roman"/>
          <w:sz w:val="24"/>
        </w:rPr>
        <w:t>34</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proofErr w:type="gramStart"/>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ют</w:t>
      </w:r>
      <w:proofErr w:type="gramEnd"/>
      <w:r w:rsidR="00200CFD" w:rsidRPr="00E82CAD">
        <w:rPr>
          <w:rFonts w:ascii="Times New Roman" w:hAnsi="Times New Roman"/>
          <w:sz w:val="24"/>
        </w:rPr>
        <w:t xml:space="preserve">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D0C05" w:rsidRPr="00BD0C05">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D0C05" w:rsidRPr="00BD0C05">
        <w:rPr>
          <w:rFonts w:ascii="Times New Roman" w:hAnsi="Times New Roman"/>
          <w:sz w:val="24"/>
        </w:rPr>
        <w:t>1</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D0C05" w:rsidRPr="00BD0C05">
        <w:rPr>
          <w:rFonts w:ascii="Times New Roman" w:hAnsi="Times New Roman"/>
          <w:sz w:val="24"/>
        </w:rPr>
        <w:t>17</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w:t>
      </w:r>
      <w:proofErr w:type="gramStart"/>
      <w:r w:rsidRPr="003B3EAB">
        <w:rPr>
          <w:rFonts w:ascii="Times New Roman" w:hAnsi="Times New Roman"/>
          <w:sz w:val="24"/>
        </w:rPr>
        <w:t>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w:t>
      </w:r>
      <w:proofErr w:type="gramEnd"/>
      <w:r w:rsidRPr="003B3EAB">
        <w:rPr>
          <w:rFonts w:ascii="Times New Roman" w:hAnsi="Times New Roman"/>
          <w:sz w:val="24"/>
        </w:rPr>
        <w:t xml:space="preserve"> в случае, если заказчиком не принято такое решение, договор заключается с лидером или </w:t>
      </w:r>
      <w:proofErr w:type="gramStart"/>
      <w:r w:rsidRPr="003B3EAB">
        <w:rPr>
          <w:rFonts w:ascii="Times New Roman" w:hAnsi="Times New Roman"/>
          <w:sz w:val="24"/>
        </w:rPr>
        <w:t>со</w:t>
      </w:r>
      <w:proofErr w:type="gramEnd"/>
      <w:r w:rsidRPr="003B3EAB">
        <w:rPr>
          <w:rFonts w:ascii="Times New Roman" w:hAnsi="Times New Roman"/>
          <w:sz w:val="24"/>
        </w:rPr>
        <w:t xml:space="preserve">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D0C05" w:rsidRPr="00BD0C05">
        <w:rPr>
          <w:rFonts w:ascii="Times New Roman" w:hAnsi="Times New Roman"/>
          <w:sz w:val="24"/>
        </w:rPr>
        <w:t>7</w:t>
      </w:r>
      <w:r w:rsidR="00BD0C05">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proofErr w:type="gramStart"/>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D0C05" w:rsidRPr="00BD0C05">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D0C05" w:rsidRPr="00BD0C05">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D0C05" w:rsidRPr="00BD0C05">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D0C05" w:rsidRPr="00BD0C05">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w:t>
      </w:r>
      <w:proofErr w:type="gramEnd"/>
      <w:r w:rsidRPr="005930C5">
        <w:rPr>
          <w:rFonts w:ascii="Times New Roman" w:hAnsi="Times New Roman"/>
          <w:sz w:val="24"/>
        </w:rPr>
        <w:t xml:space="preserve"> номенклатуры и объемов поставки товаров, выполнения работ, оказания услуг между членами коллективного участника, </w:t>
      </w:r>
      <w:proofErr w:type="gramStart"/>
      <w:r w:rsidRPr="005930C5">
        <w:rPr>
          <w:rFonts w:ascii="Times New Roman" w:hAnsi="Times New Roman"/>
          <w:sz w:val="24"/>
        </w:rPr>
        <w:t>указанному</w:t>
      </w:r>
      <w:proofErr w:type="gramEnd"/>
      <w:r w:rsidRPr="005930C5">
        <w:rPr>
          <w:rFonts w:ascii="Times New Roman" w:hAnsi="Times New Roman"/>
          <w:sz w:val="24"/>
        </w:rPr>
        <w:t xml:space="preserve">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proofErr w:type="gramStart"/>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BD0C05" w:rsidRPr="00BD0C05">
        <w:rPr>
          <w:rFonts w:ascii="Times New Roman" w:hAnsi="Times New Roman"/>
          <w:sz w:val="24"/>
        </w:rPr>
        <w:t>1</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roofErr w:type="gramEnd"/>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D0C05" w:rsidRPr="00BD0C05">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D0C05">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D0C05">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D0C05" w:rsidRPr="00BD0C05">
        <w:rPr>
          <w:rFonts w:ascii="Times New Roman" w:hAnsi="Times New Roman"/>
          <w:sz w:val="24"/>
        </w:rPr>
        <w:t>18</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0C05" w:rsidRPr="00BD0C05">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D0C05" w:rsidRPr="00BD0C05">
        <w:rPr>
          <w:rFonts w:ascii="Times New Roman" w:hAnsi="Times New Roman"/>
          <w:sz w:val="24"/>
        </w:rPr>
        <w:t>18</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0C05" w:rsidRPr="00BD0C05">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D0C05">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D0C05">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xml:space="preserve">№ </w:t>
            </w:r>
            <w:proofErr w:type="gramStart"/>
            <w:r w:rsidRPr="007C18BC">
              <w:rPr>
                <w:rFonts w:ascii="Times New Roman" w:hAnsi="Times New Roman"/>
                <w:sz w:val="24"/>
              </w:rPr>
              <w:t>п</w:t>
            </w:r>
            <w:proofErr w:type="gramEnd"/>
            <w:r w:rsidRPr="007C18BC">
              <w:rPr>
                <w:rFonts w:ascii="Times New Roman" w:hAnsi="Times New Roman"/>
                <w:sz w:val="24"/>
              </w:rPr>
              <w:t>/п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Предмет договора, </w:t>
            </w:r>
            <w:proofErr w:type="gramStart"/>
            <w:r w:rsidRPr="00D147F0">
              <w:rPr>
                <w:rFonts w:ascii="Times New Roman" w:hAnsi="Times New Roman"/>
                <w:b/>
                <w:bCs/>
                <w:sz w:val="24"/>
              </w:rPr>
              <w:t>право</w:t>
            </w:r>
            <w:proofErr w:type="gramEnd"/>
            <w:r w:rsidRPr="00D147F0">
              <w:rPr>
                <w:rFonts w:ascii="Times New Roman" w:hAnsi="Times New Roman"/>
                <w:b/>
                <w:bCs/>
                <w:sz w:val="24"/>
              </w:rPr>
              <w:t xml:space="preserve"> на заключение которого является предметом закупки</w:t>
            </w:r>
          </w:p>
        </w:tc>
        <w:tc>
          <w:tcPr>
            <w:tcW w:w="6946" w:type="dxa"/>
          </w:tcPr>
          <w:p w:rsidR="003F3751" w:rsidRPr="00FE714D" w:rsidRDefault="00245EF2" w:rsidP="00245EF2">
            <w:pPr>
              <w:pStyle w:val="af2"/>
              <w:tabs>
                <w:tab w:val="left" w:pos="1134"/>
              </w:tabs>
              <w:spacing w:before="120" w:after="0" w:line="240" w:lineRule="auto"/>
              <w:ind w:left="0"/>
              <w:contextualSpacing w:val="0"/>
              <w:jc w:val="both"/>
              <w:rPr>
                <w:rFonts w:ascii="Times New Roman" w:hAnsi="Times New Roman"/>
                <w:bCs/>
                <w:sz w:val="24"/>
              </w:rPr>
            </w:pPr>
            <w:r w:rsidRPr="00FE714D">
              <w:rPr>
                <w:rFonts w:ascii="Times New Roman" w:hAnsi="Times New Roman"/>
                <w:sz w:val="24"/>
              </w:rPr>
              <w:t xml:space="preserve">Поставка </w:t>
            </w:r>
            <w:proofErr w:type="spellStart"/>
            <w:r w:rsidR="001155CA" w:rsidRPr="00FE714D">
              <w:rPr>
                <w:rFonts w:ascii="Times New Roman" w:eastAsia="Times New Roman" w:hAnsi="Times New Roman"/>
                <w:sz w:val="24"/>
                <w:szCs w:val="24"/>
                <w:lang w:eastAsia="ru-RU"/>
              </w:rPr>
              <w:t>противогололедных</w:t>
            </w:r>
            <w:proofErr w:type="spellEnd"/>
            <w:r w:rsidR="001155CA" w:rsidRPr="00FE714D">
              <w:rPr>
                <w:rFonts w:ascii="Times New Roman" w:eastAsia="Times New Roman" w:hAnsi="Times New Roman"/>
                <w:sz w:val="24"/>
                <w:szCs w:val="24"/>
                <w:lang w:eastAsia="ru-RU"/>
              </w:rPr>
              <w:t xml:space="preserve"> материалов </w:t>
            </w:r>
            <w:r w:rsidR="003F3751" w:rsidRPr="00FE714D">
              <w:rPr>
                <w:rFonts w:ascii="Times New Roman" w:hAnsi="Times New Roman"/>
              </w:rPr>
              <w:t>для нужд ИПУ РАН</w:t>
            </w:r>
            <w:r w:rsidR="003F3751" w:rsidRPr="00FE714D">
              <w:rPr>
                <w:rFonts w:ascii="Times New Roman" w:hAnsi="Times New Roman"/>
                <w:bCs/>
                <w:sz w:val="24"/>
              </w:rPr>
              <w:t xml:space="preserve"> </w:t>
            </w:r>
          </w:p>
          <w:p w:rsidR="001155CA" w:rsidRPr="00FE714D"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E714D">
              <w:rPr>
                <w:rFonts w:ascii="Times New Roman" w:hAnsi="Times New Roman"/>
                <w:bCs/>
                <w:sz w:val="24"/>
              </w:rPr>
              <w:t>ОКПД</w:t>
            </w:r>
            <w:proofErr w:type="gramStart"/>
            <w:r w:rsidR="000B571B" w:rsidRPr="00FE714D">
              <w:rPr>
                <w:rFonts w:ascii="Times New Roman" w:hAnsi="Times New Roman"/>
                <w:bCs/>
                <w:sz w:val="24"/>
                <w:vertAlign w:val="subscript"/>
              </w:rPr>
              <w:t>2</w:t>
            </w:r>
            <w:proofErr w:type="gramEnd"/>
            <w:r w:rsidR="000B571B" w:rsidRPr="00FE714D">
              <w:rPr>
                <w:rFonts w:ascii="Times New Roman" w:hAnsi="Times New Roman"/>
                <w:bCs/>
                <w:sz w:val="24"/>
              </w:rPr>
              <w:t>:</w:t>
            </w:r>
            <w:r w:rsidRPr="00FE714D">
              <w:rPr>
                <w:rFonts w:ascii="Times New Roman" w:hAnsi="Times New Roman"/>
                <w:bCs/>
                <w:sz w:val="24"/>
              </w:rPr>
              <w:t xml:space="preserve"> </w:t>
            </w:r>
            <w:r w:rsidR="001155CA" w:rsidRPr="00FE714D">
              <w:rPr>
                <w:rFonts w:ascii="Arial" w:eastAsia="Times New Roman" w:hAnsi="Arial" w:cs="Arial"/>
                <w:color w:val="625F5F"/>
                <w:sz w:val="18"/>
                <w:szCs w:val="18"/>
                <w:lang w:eastAsia="ru-RU"/>
              </w:rPr>
              <w:t>20.59.43.130</w:t>
            </w:r>
          </w:p>
          <w:p w:rsidR="005F56BD" w:rsidRPr="00B84BD7"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E714D">
              <w:rPr>
                <w:rFonts w:ascii="Times New Roman" w:hAnsi="Times New Roman"/>
                <w:bCs/>
                <w:sz w:val="24"/>
              </w:rPr>
              <w:t>ОКВЭД</w:t>
            </w:r>
            <w:proofErr w:type="gramStart"/>
            <w:r w:rsidRPr="00FE714D">
              <w:rPr>
                <w:rFonts w:ascii="Times New Roman" w:hAnsi="Times New Roman"/>
                <w:bCs/>
                <w:sz w:val="24"/>
                <w:vertAlign w:val="subscript"/>
              </w:rPr>
              <w:t>2</w:t>
            </w:r>
            <w:proofErr w:type="gramEnd"/>
            <w:r w:rsidR="009B2F71" w:rsidRPr="00FE714D">
              <w:rPr>
                <w:rFonts w:ascii="Times New Roman" w:hAnsi="Times New Roman"/>
                <w:bCs/>
                <w:sz w:val="24"/>
                <w:vertAlign w:val="subscript"/>
              </w:rPr>
              <w:t>:</w:t>
            </w:r>
            <w:r w:rsidRPr="00FE714D">
              <w:rPr>
                <w:rFonts w:ascii="Times New Roman" w:hAnsi="Times New Roman"/>
                <w:bCs/>
                <w:sz w:val="24"/>
                <w:vertAlign w:val="superscript"/>
              </w:rPr>
              <w:t xml:space="preserve"> </w:t>
            </w:r>
            <w:r w:rsidR="001155CA" w:rsidRPr="00FE714D">
              <w:rPr>
                <w:rFonts w:ascii="Arial" w:eastAsia="Times New Roman" w:hAnsi="Arial" w:cs="Arial"/>
                <w:color w:val="625F5F"/>
                <w:sz w:val="18"/>
                <w:szCs w:val="18"/>
                <w:lang w:eastAsia="ru-RU"/>
              </w:rPr>
              <w:t>20.59.5</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3F3751">
              <w:rPr>
                <w:rFonts w:ascii="Times New Roman" w:hAnsi="Times New Roman"/>
                <w:bCs/>
                <w:sz w:val="24"/>
              </w:rPr>
              <w:t>03</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322541" w:rsidRDefault="00C2272D" w:rsidP="00C2272D">
            <w:pPr>
              <w:pStyle w:val="a"/>
              <w:numPr>
                <w:ilvl w:val="0"/>
                <w:numId w:val="0"/>
              </w:numPr>
              <w:jc w:val="left"/>
              <w:rPr>
                <w:rFonts w:ascii="Times New Roman" w:hAnsi="Times New Roman"/>
                <w:b/>
                <w:sz w:val="24"/>
              </w:rPr>
            </w:pPr>
            <w:r w:rsidRPr="00322541">
              <w:rPr>
                <w:rFonts w:ascii="Times New Roman" w:hAnsi="Times New Roman"/>
                <w:b/>
                <w:sz w:val="24"/>
              </w:rPr>
              <w:t>Заказчик, контактная информация</w:t>
            </w:r>
          </w:p>
        </w:tc>
        <w:tc>
          <w:tcPr>
            <w:tcW w:w="6946" w:type="dxa"/>
          </w:tcPr>
          <w:p w:rsidR="00C2272D" w:rsidRPr="00322541"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322541">
              <w:rPr>
                <w:rFonts w:ascii="Times New Roman" w:hAnsi="Times New Roman"/>
                <w:sz w:val="24"/>
              </w:rPr>
              <w:t>Федеральное государственное</w:t>
            </w:r>
            <w:r w:rsidR="00C2272D" w:rsidRPr="00322541">
              <w:rPr>
                <w:rFonts w:ascii="Times New Roman" w:hAnsi="Times New Roman"/>
                <w:sz w:val="24"/>
              </w:rPr>
              <w:t xml:space="preserve"> бюджетное </w:t>
            </w:r>
            <w:r w:rsidR="000F1F57" w:rsidRPr="00322541">
              <w:rPr>
                <w:rFonts w:ascii="Times New Roman" w:hAnsi="Times New Roman"/>
                <w:sz w:val="24"/>
              </w:rPr>
              <w:t>учреждение науки</w:t>
            </w:r>
            <w:r w:rsidR="00C2272D" w:rsidRPr="00322541">
              <w:rPr>
                <w:rFonts w:ascii="Times New Roman" w:hAnsi="Times New Roman"/>
                <w:sz w:val="24"/>
              </w:rPr>
              <w:t xml:space="preserve"> Институт проблем управления им. В.А. Трапезникова Российской академии наук </w:t>
            </w:r>
            <w:r w:rsidR="00C2272D" w:rsidRPr="00322541">
              <w:rPr>
                <w:rFonts w:ascii="Times New Roman" w:hAnsi="Times New Roman"/>
                <w:b/>
                <w:sz w:val="24"/>
              </w:rPr>
              <w:t>(ИПУ РАН)</w:t>
            </w:r>
          </w:p>
          <w:p w:rsidR="000B571B" w:rsidRPr="00322541"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322541">
              <w:rPr>
                <w:rFonts w:ascii="Times New Roman" w:hAnsi="Times New Roman"/>
                <w:sz w:val="24"/>
              </w:rPr>
              <w:t>Место нахождения:</w:t>
            </w:r>
            <w:r w:rsidRPr="00322541">
              <w:rPr>
                <w:rFonts w:ascii="Times New Roman" w:eastAsia="Times New Roman" w:hAnsi="Times New Roman"/>
                <w:spacing w:val="1"/>
                <w:sz w:val="24"/>
                <w:szCs w:val="24"/>
                <w:lang w:eastAsia="ru-RU"/>
              </w:rPr>
              <w:t xml:space="preserve"> </w:t>
            </w:r>
          </w:p>
          <w:p w:rsidR="00C2272D" w:rsidRPr="00322541" w:rsidRDefault="00C2272D" w:rsidP="00C2272D">
            <w:pPr>
              <w:autoSpaceDE w:val="0"/>
              <w:autoSpaceDN w:val="0"/>
              <w:adjustRightInd w:val="0"/>
              <w:spacing w:after="0" w:line="240" w:lineRule="auto"/>
              <w:jc w:val="both"/>
              <w:rPr>
                <w:rFonts w:ascii="Times New Roman" w:hAnsi="Times New Roman"/>
                <w:sz w:val="24"/>
              </w:rPr>
            </w:pPr>
            <w:r w:rsidRPr="00322541">
              <w:rPr>
                <w:rFonts w:ascii="Times New Roman" w:eastAsia="Times New Roman" w:hAnsi="Times New Roman"/>
                <w:spacing w:val="1"/>
                <w:sz w:val="24"/>
                <w:szCs w:val="24"/>
                <w:lang w:eastAsia="ru-RU"/>
              </w:rPr>
              <w:t>117997, Россия, г. Москва, ул. Профсоюзная, дом 65</w:t>
            </w:r>
          </w:p>
          <w:p w:rsidR="000B571B" w:rsidRPr="00322541" w:rsidRDefault="00C2272D" w:rsidP="00C2272D">
            <w:pPr>
              <w:autoSpaceDE w:val="0"/>
              <w:autoSpaceDN w:val="0"/>
              <w:adjustRightInd w:val="0"/>
              <w:spacing w:after="0" w:line="240" w:lineRule="auto"/>
              <w:jc w:val="both"/>
              <w:rPr>
                <w:rFonts w:ascii="Times New Roman" w:hAnsi="Times New Roman"/>
                <w:sz w:val="24"/>
              </w:rPr>
            </w:pPr>
            <w:r w:rsidRPr="00322541">
              <w:rPr>
                <w:rFonts w:ascii="Times New Roman" w:hAnsi="Times New Roman"/>
                <w:sz w:val="24"/>
              </w:rPr>
              <w:t xml:space="preserve">Почтовый адрес: </w:t>
            </w:r>
          </w:p>
          <w:p w:rsidR="00C2272D" w:rsidRPr="00322541"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322541">
              <w:rPr>
                <w:rFonts w:ascii="Times New Roman" w:eastAsia="Times New Roman" w:hAnsi="Times New Roman"/>
                <w:spacing w:val="1"/>
                <w:sz w:val="24"/>
                <w:szCs w:val="24"/>
                <w:lang w:eastAsia="ru-RU"/>
              </w:rPr>
              <w:t>117997, Россия, г. Москва, ул. Профсоюзная, дом 65</w:t>
            </w:r>
          </w:p>
          <w:p w:rsidR="00C2272D" w:rsidRPr="00322541" w:rsidRDefault="00C2272D" w:rsidP="00C2272D">
            <w:pPr>
              <w:autoSpaceDE w:val="0"/>
              <w:autoSpaceDN w:val="0"/>
              <w:adjustRightInd w:val="0"/>
              <w:spacing w:after="0" w:line="240" w:lineRule="auto"/>
              <w:jc w:val="both"/>
              <w:rPr>
                <w:rFonts w:ascii="Times New Roman" w:hAnsi="Times New Roman"/>
              </w:rPr>
            </w:pPr>
            <w:r w:rsidRPr="00322541">
              <w:rPr>
                <w:rFonts w:ascii="Times New Roman" w:hAnsi="Times New Roman"/>
                <w:sz w:val="24"/>
              </w:rPr>
              <w:t xml:space="preserve">Официальный сайт: </w:t>
            </w:r>
            <w:hyperlink r:id="rId10" w:history="1">
              <w:r w:rsidRPr="00322541">
                <w:rPr>
                  <w:rStyle w:val="affa"/>
                  <w:rFonts w:ascii="Times New Roman" w:hAnsi="Times New Roman"/>
                  <w:sz w:val="24"/>
                  <w:szCs w:val="24"/>
                  <w:lang w:val="en-US"/>
                </w:rPr>
                <w:t>www</w:t>
              </w:r>
              <w:r w:rsidRPr="00322541">
                <w:rPr>
                  <w:rStyle w:val="affa"/>
                  <w:rFonts w:ascii="Times New Roman" w:hAnsi="Times New Roman"/>
                  <w:sz w:val="24"/>
                  <w:szCs w:val="24"/>
                </w:rPr>
                <w:t>.</w:t>
              </w:r>
              <w:proofErr w:type="spellStart"/>
              <w:r w:rsidRPr="00322541">
                <w:rPr>
                  <w:rStyle w:val="affa"/>
                  <w:rFonts w:ascii="Times New Roman" w:hAnsi="Times New Roman"/>
                  <w:sz w:val="24"/>
                  <w:szCs w:val="24"/>
                  <w:lang w:val="en-US"/>
                </w:rPr>
                <w:t>ipu</w:t>
              </w:r>
              <w:proofErr w:type="spellEnd"/>
              <w:r w:rsidRPr="00322541">
                <w:rPr>
                  <w:rStyle w:val="affa"/>
                  <w:rFonts w:ascii="Times New Roman" w:hAnsi="Times New Roman"/>
                  <w:sz w:val="24"/>
                  <w:szCs w:val="24"/>
                </w:rPr>
                <w:t>.</w:t>
              </w:r>
              <w:proofErr w:type="spellStart"/>
              <w:r w:rsidRPr="00322541">
                <w:rPr>
                  <w:rStyle w:val="affa"/>
                  <w:rFonts w:ascii="Times New Roman" w:hAnsi="Times New Roman"/>
                  <w:sz w:val="24"/>
                  <w:szCs w:val="24"/>
                  <w:lang w:val="en-US"/>
                </w:rPr>
                <w:t>ru</w:t>
              </w:r>
              <w:proofErr w:type="spellEnd"/>
            </w:hyperlink>
          </w:p>
          <w:p w:rsidR="000B571B" w:rsidRPr="00322541" w:rsidRDefault="00C2272D" w:rsidP="00C2272D">
            <w:pPr>
              <w:tabs>
                <w:tab w:val="left" w:pos="0"/>
              </w:tabs>
              <w:spacing w:before="60" w:after="60" w:line="240" w:lineRule="auto"/>
              <w:jc w:val="both"/>
              <w:rPr>
                <w:rFonts w:ascii="Times New Roman" w:hAnsi="Times New Roman"/>
                <w:sz w:val="24"/>
              </w:rPr>
            </w:pPr>
            <w:r w:rsidRPr="00322541">
              <w:rPr>
                <w:rFonts w:ascii="Times New Roman" w:hAnsi="Times New Roman"/>
                <w:b/>
                <w:sz w:val="24"/>
              </w:rPr>
              <w:t>Контактное лицо:</w:t>
            </w:r>
            <w:r w:rsidRPr="00322541">
              <w:rPr>
                <w:rFonts w:ascii="Times New Roman" w:hAnsi="Times New Roman"/>
                <w:sz w:val="24"/>
              </w:rPr>
              <w:t xml:space="preserve"> </w:t>
            </w:r>
          </w:p>
          <w:p w:rsidR="00C2272D" w:rsidRPr="00322541" w:rsidRDefault="00C2272D" w:rsidP="00C2272D">
            <w:pPr>
              <w:tabs>
                <w:tab w:val="left" w:pos="0"/>
              </w:tabs>
              <w:spacing w:before="60" w:after="60" w:line="240" w:lineRule="auto"/>
              <w:jc w:val="both"/>
              <w:rPr>
                <w:rFonts w:ascii="Times New Roman" w:hAnsi="Times New Roman"/>
                <w:sz w:val="24"/>
              </w:rPr>
            </w:pPr>
            <w:r w:rsidRPr="00322541">
              <w:rPr>
                <w:rFonts w:ascii="Times New Roman" w:hAnsi="Times New Roman"/>
                <w:sz w:val="24"/>
              </w:rPr>
              <w:t>Тимохин Дмитрий Александрович – руководитель контрактного отдела</w:t>
            </w:r>
          </w:p>
          <w:p w:rsidR="00C2272D" w:rsidRPr="00322541" w:rsidRDefault="00C2272D" w:rsidP="00C2272D">
            <w:pPr>
              <w:tabs>
                <w:tab w:val="left" w:pos="0"/>
              </w:tabs>
              <w:spacing w:before="60" w:after="60" w:line="240" w:lineRule="auto"/>
              <w:jc w:val="both"/>
              <w:rPr>
                <w:rFonts w:ascii="Times New Roman" w:hAnsi="Times New Roman"/>
              </w:rPr>
            </w:pPr>
            <w:r w:rsidRPr="00322541">
              <w:rPr>
                <w:rFonts w:ascii="Times New Roman" w:hAnsi="Times New Roman"/>
                <w:sz w:val="24"/>
              </w:rPr>
              <w:t xml:space="preserve">Адрес электронной почты: </w:t>
            </w:r>
            <w:hyperlink r:id="rId11" w:history="1">
              <w:r w:rsidRPr="00322541">
                <w:rPr>
                  <w:rStyle w:val="affa"/>
                  <w:rFonts w:ascii="Times New Roman" w:hAnsi="Times New Roman"/>
                  <w:sz w:val="24"/>
                  <w:lang w:val="en-US"/>
                </w:rPr>
                <w:t>kontrakt</w:t>
              </w:r>
              <w:r w:rsidRPr="00322541">
                <w:rPr>
                  <w:rStyle w:val="affa"/>
                  <w:rFonts w:ascii="Times New Roman" w:hAnsi="Times New Roman"/>
                  <w:sz w:val="24"/>
                </w:rPr>
                <w:t>@</w:t>
              </w:r>
              <w:r w:rsidRPr="00322541">
                <w:rPr>
                  <w:rStyle w:val="affa"/>
                  <w:rFonts w:ascii="Times New Roman" w:hAnsi="Times New Roman"/>
                  <w:sz w:val="24"/>
                  <w:lang w:val="en-US"/>
                </w:rPr>
                <w:t>ipu</w:t>
              </w:r>
              <w:r w:rsidRPr="00322541">
                <w:rPr>
                  <w:rStyle w:val="affa"/>
                  <w:rFonts w:ascii="Times New Roman" w:hAnsi="Times New Roman"/>
                  <w:sz w:val="24"/>
                </w:rPr>
                <w:t>.</w:t>
              </w:r>
              <w:proofErr w:type="spellStart"/>
              <w:r w:rsidRPr="00322541">
                <w:rPr>
                  <w:rStyle w:val="affa"/>
                  <w:rFonts w:ascii="Times New Roman" w:hAnsi="Times New Roman"/>
                  <w:sz w:val="24"/>
                  <w:lang w:val="en-US"/>
                </w:rPr>
                <w:t>ru</w:t>
              </w:r>
              <w:proofErr w:type="spellEnd"/>
            </w:hyperlink>
          </w:p>
          <w:p w:rsidR="00893A3C" w:rsidRPr="00322541" w:rsidRDefault="00C2272D" w:rsidP="00893A3C">
            <w:pPr>
              <w:spacing w:after="0"/>
              <w:ind w:left="284" w:hanging="284"/>
              <w:jc w:val="both"/>
              <w:rPr>
                <w:rFonts w:ascii="Times New Roman" w:hAnsi="Times New Roman"/>
                <w:sz w:val="24"/>
                <w:szCs w:val="24"/>
              </w:rPr>
            </w:pPr>
            <w:r w:rsidRPr="00322541">
              <w:rPr>
                <w:rFonts w:ascii="Times New Roman" w:hAnsi="Times New Roman"/>
                <w:b/>
                <w:sz w:val="24"/>
                <w:szCs w:val="24"/>
              </w:rPr>
              <w:t xml:space="preserve">Контактное лицо по разъяснению Технического </w:t>
            </w:r>
            <w:r w:rsidR="000B571B" w:rsidRPr="00322541">
              <w:rPr>
                <w:rFonts w:ascii="Times New Roman" w:hAnsi="Times New Roman"/>
                <w:b/>
                <w:sz w:val="24"/>
                <w:szCs w:val="24"/>
              </w:rPr>
              <w:t>задания:</w:t>
            </w:r>
          </w:p>
          <w:p w:rsidR="00322541" w:rsidRPr="00322541" w:rsidRDefault="00322541" w:rsidP="0055713E">
            <w:pPr>
              <w:spacing w:after="0"/>
              <w:ind w:left="284" w:hanging="284"/>
              <w:jc w:val="both"/>
              <w:rPr>
                <w:rFonts w:ascii="Times New Roman" w:hAnsi="Times New Roman"/>
                <w:sz w:val="24"/>
              </w:rPr>
            </w:pPr>
            <w:r w:rsidRPr="00322541">
              <w:rPr>
                <w:rFonts w:ascii="Times New Roman" w:hAnsi="Times New Roman"/>
                <w:sz w:val="24"/>
                <w:szCs w:val="24"/>
              </w:rPr>
              <w:t xml:space="preserve">Князева Светлана Васильевна, </w:t>
            </w:r>
            <w:r w:rsidRPr="00322541">
              <w:rPr>
                <w:rFonts w:ascii="Times New Roman" w:hAnsi="Times New Roman"/>
                <w:sz w:val="24"/>
              </w:rPr>
              <w:t>+7 495 334 78 59</w:t>
            </w:r>
          </w:p>
          <w:p w:rsidR="00C2272D" w:rsidRPr="00322541" w:rsidRDefault="00322541" w:rsidP="00322541">
            <w:pPr>
              <w:spacing w:after="0"/>
              <w:ind w:left="284" w:hanging="284"/>
              <w:jc w:val="both"/>
              <w:rPr>
                <w:rFonts w:ascii="Times New Roman" w:hAnsi="Times New Roman"/>
                <w:sz w:val="24"/>
                <w:szCs w:val="24"/>
              </w:rPr>
            </w:pPr>
            <w:proofErr w:type="spellStart"/>
            <w:r w:rsidRPr="00322541">
              <w:rPr>
                <w:rFonts w:ascii="Times New Roman" w:hAnsi="Times New Roman"/>
                <w:sz w:val="24"/>
                <w:lang w:val="en-US"/>
              </w:rPr>
              <w:t>aho</w:t>
            </w:r>
            <w:proofErr w:type="spellEnd"/>
            <w:r w:rsidRPr="001155CA">
              <w:rPr>
                <w:rFonts w:ascii="Times New Roman" w:hAnsi="Times New Roman"/>
                <w:sz w:val="24"/>
              </w:rPr>
              <w:t>@</w:t>
            </w:r>
            <w:proofErr w:type="spellStart"/>
            <w:r w:rsidRPr="00322541">
              <w:rPr>
                <w:rFonts w:ascii="Times New Roman" w:hAnsi="Times New Roman"/>
                <w:sz w:val="24"/>
                <w:lang w:val="en-US"/>
              </w:rPr>
              <w:t>ipu</w:t>
            </w:r>
            <w:proofErr w:type="spellEnd"/>
            <w:r w:rsidRPr="001155CA">
              <w:rPr>
                <w:rFonts w:ascii="Times New Roman" w:hAnsi="Times New Roman"/>
                <w:sz w:val="24"/>
              </w:rPr>
              <w:t>.</w:t>
            </w:r>
            <w:proofErr w:type="spellStart"/>
            <w:r w:rsidRPr="00322541">
              <w:rPr>
                <w:rFonts w:ascii="Times New Roman" w:hAnsi="Times New Roman"/>
                <w:sz w:val="24"/>
                <w:lang w:val="en-US"/>
              </w:rPr>
              <w:t>ru</w:t>
            </w:r>
            <w:proofErr w:type="spellEnd"/>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D0C05">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w:t>
            </w:r>
            <w:proofErr w:type="gramStart"/>
            <w:r>
              <w:rPr>
                <w:rFonts w:ascii="Times New Roman" w:hAnsi="Times New Roman"/>
                <w:sz w:val="24"/>
              </w:rPr>
              <w:t>–т</w:t>
            </w:r>
            <w:proofErr w:type="gramEnd"/>
            <w:r>
              <w:rPr>
                <w:rFonts w:ascii="Times New Roman" w:hAnsi="Times New Roman"/>
                <w:sz w:val="24"/>
              </w:rPr>
              <w:t xml:space="preserve">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322541" w:rsidP="00322541">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34 000</w:t>
            </w:r>
            <w:r w:rsidR="0055713E" w:rsidRPr="0055713E">
              <w:rPr>
                <w:rFonts w:ascii="Times New Roman" w:hAnsi="Times New Roman"/>
                <w:b/>
                <w:sz w:val="24"/>
                <w:szCs w:val="24"/>
              </w:rPr>
              <w:t xml:space="preserve"> (</w:t>
            </w:r>
            <w:r>
              <w:rPr>
                <w:rFonts w:ascii="Times New Roman" w:hAnsi="Times New Roman"/>
                <w:b/>
                <w:sz w:val="24"/>
                <w:szCs w:val="24"/>
              </w:rPr>
              <w:t>Тридцать</w:t>
            </w:r>
            <w:r w:rsidR="0055713E" w:rsidRPr="0055713E">
              <w:rPr>
                <w:rFonts w:ascii="Times New Roman" w:hAnsi="Times New Roman"/>
                <w:b/>
                <w:sz w:val="24"/>
                <w:szCs w:val="24"/>
              </w:rPr>
              <w:t xml:space="preserve"> четыре тысячи) рублей </w:t>
            </w:r>
            <w:r>
              <w:rPr>
                <w:rFonts w:ascii="Times New Roman" w:hAnsi="Times New Roman"/>
                <w:b/>
                <w:sz w:val="24"/>
                <w:szCs w:val="24"/>
              </w:rPr>
              <w:t>00</w:t>
            </w:r>
            <w:r w:rsidR="0055713E" w:rsidRPr="0055713E">
              <w:rPr>
                <w:rFonts w:ascii="Times New Roman" w:hAnsi="Times New Roman"/>
                <w:b/>
                <w:sz w:val="24"/>
                <w:szCs w:val="24"/>
              </w:rPr>
              <w:t xml:space="preserve"> копеек </w:t>
            </w:r>
            <w:r w:rsidR="004F2252">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8B40F7" w:rsidP="00CA5E57">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Цена Договора включает в себя все </w:t>
            </w:r>
            <w:r w:rsidRPr="008A59EA">
              <w:rPr>
                <w:rFonts w:ascii="Times New Roman" w:eastAsia="Times New Roman" w:hAnsi="Times New Roman"/>
                <w:color w:val="000000"/>
                <w:kern w:val="1"/>
                <w:sz w:val="24"/>
                <w:szCs w:val="22"/>
                <w:lang w:eastAsia="ar-SA"/>
              </w:rPr>
              <w:t>расходы</w:t>
            </w:r>
            <w:r>
              <w:rPr>
                <w:rFonts w:ascii="Times New Roman" w:eastAsia="Times New Roman" w:hAnsi="Times New Roman"/>
                <w:color w:val="000000"/>
                <w:kern w:val="1"/>
                <w:sz w:val="24"/>
                <w:szCs w:val="22"/>
                <w:lang w:eastAsia="ar-SA"/>
              </w:rPr>
              <w:t>,</w:t>
            </w:r>
            <w:r w:rsidRPr="008A59EA">
              <w:rPr>
                <w:rFonts w:ascii="Times New Roman" w:eastAsia="Times New Roman" w:hAnsi="Times New Roman"/>
                <w:color w:val="000000"/>
                <w:kern w:val="1"/>
                <w:sz w:val="24"/>
                <w:szCs w:val="22"/>
                <w:lang w:eastAsia="ar-SA"/>
              </w:rPr>
              <w:t xml:space="preserve"> связанные с доставкой и транспортировкой товара до места поставки, погрузо-разгрузочные работы, подъем на этаж</w:t>
            </w:r>
            <w:r>
              <w:rPr>
                <w:rFonts w:ascii="Times New Roman" w:eastAsia="Times New Roman" w:hAnsi="Times New Roman"/>
                <w:color w:val="000000"/>
                <w:kern w:val="1"/>
                <w:sz w:val="24"/>
                <w:szCs w:val="22"/>
                <w:lang w:eastAsia="ar-SA"/>
              </w:rPr>
              <w:t xml:space="preserve"> (при необходимости)</w:t>
            </w:r>
            <w:r w:rsidRPr="008A59EA">
              <w:rPr>
                <w:rFonts w:ascii="Times New Roman" w:eastAsia="Times New Roman" w:hAnsi="Times New Roman"/>
                <w:color w:val="000000"/>
                <w:kern w:val="1"/>
                <w:sz w:val="24"/>
                <w:szCs w:val="22"/>
                <w:lang w:eastAsia="ar-SA"/>
              </w:rPr>
              <w:t>, страхование, уплату таможенных пошлин, налогов и других обязательных платежей, в том числе сопутствующие связанные с исполнением договора</w:t>
            </w:r>
            <w:r>
              <w:rPr>
                <w:rFonts w:ascii="Times New Roman" w:eastAsia="Times New Roman" w:hAnsi="Times New Roman"/>
                <w:color w:val="000000"/>
                <w:kern w:val="1"/>
                <w:sz w:val="24"/>
                <w:szCs w:val="22"/>
                <w:lang w:eastAsia="ar-SA"/>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D0C05">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proofErr w:type="gramStart"/>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D0C05">
              <w:rPr>
                <w:rFonts w:ascii="Times New Roman" w:hAnsi="Times New Roman"/>
                <w:bCs/>
                <w:sz w:val="24"/>
              </w:rPr>
              <w:t>9</w:t>
            </w:r>
            <w:r>
              <w:rPr>
                <w:rFonts w:ascii="Times New Roman" w:hAnsi="Times New Roman"/>
                <w:bCs/>
                <w:sz w:val="24"/>
              </w:rPr>
              <w:fldChar w:fldCharType="end"/>
            </w:r>
            <w:r>
              <w:t xml:space="preserve"> </w:t>
            </w:r>
            <w:proofErr w:type="gramEnd"/>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BD0C05">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BD0C05">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931DA"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931DA">
              <w:rPr>
                <w:rFonts w:ascii="Times New Roman" w:hAnsi="Times New Roman"/>
                <w:sz w:val="24"/>
                <w:szCs w:val="24"/>
                <w:lang w:eastAsia="ar-SA"/>
              </w:rPr>
              <w:t>Поставщика.</w:t>
            </w:r>
          </w:p>
          <w:p w:rsidR="00C2272D" w:rsidRPr="00C931DA" w:rsidRDefault="00C2272D" w:rsidP="00C2272D">
            <w:pPr>
              <w:suppressAutoHyphens/>
              <w:spacing w:after="0"/>
              <w:contextualSpacing/>
              <w:rPr>
                <w:rFonts w:ascii="Times New Roman" w:hAnsi="Times New Roman"/>
                <w:sz w:val="24"/>
                <w:szCs w:val="24"/>
                <w:lang w:eastAsia="ar-SA"/>
              </w:rPr>
            </w:pPr>
            <w:r w:rsidRPr="00C931DA">
              <w:rPr>
                <w:rFonts w:ascii="Times New Roman" w:hAnsi="Times New Roman"/>
                <w:sz w:val="24"/>
                <w:szCs w:val="24"/>
                <w:lang w:eastAsia="ar-SA"/>
              </w:rPr>
              <w:t>Оплата производится в валюте Российской Федерации.</w:t>
            </w:r>
          </w:p>
          <w:p w:rsidR="00C2272D" w:rsidRPr="00B85909" w:rsidRDefault="00136844" w:rsidP="00C2272D">
            <w:pPr>
              <w:pStyle w:val="a"/>
              <w:numPr>
                <w:ilvl w:val="0"/>
                <w:numId w:val="0"/>
              </w:numPr>
              <w:jc w:val="left"/>
              <w:rPr>
                <w:rFonts w:ascii="Times New Roman" w:hAnsi="Times New Roman"/>
                <w:sz w:val="24"/>
                <w:szCs w:val="24"/>
              </w:rPr>
            </w:pPr>
            <w:r w:rsidRPr="0042467E">
              <w:rPr>
                <w:rFonts w:ascii="Times New Roman" w:hAnsi="Times New Roman"/>
                <w:sz w:val="24"/>
                <w:szCs w:val="24"/>
                <w:lang w:eastAsia="ar-SA"/>
              </w:rPr>
              <w:t xml:space="preserve">Оплата товара производится Заказчиком в срок не </w:t>
            </w:r>
            <w:r>
              <w:rPr>
                <w:rFonts w:ascii="Times New Roman" w:hAnsi="Times New Roman"/>
                <w:sz w:val="24"/>
                <w:szCs w:val="24"/>
                <w:lang w:eastAsia="ar-SA"/>
              </w:rPr>
              <w:t>позднее</w:t>
            </w:r>
            <w:r w:rsidRPr="0042467E">
              <w:rPr>
                <w:rFonts w:ascii="Times New Roman" w:hAnsi="Times New Roman"/>
                <w:sz w:val="24"/>
                <w:szCs w:val="24"/>
                <w:lang w:eastAsia="ar-SA"/>
              </w:rPr>
              <w:t xml:space="preserve"> 15 (пятнадцати) рабочих дней</w:t>
            </w:r>
            <w:r w:rsidRPr="0042467E">
              <w:rPr>
                <w:rFonts w:ascii="Times New Roman" w:hAnsi="Times New Roman"/>
                <w:b/>
                <w:sz w:val="24"/>
                <w:szCs w:val="24"/>
                <w:lang w:eastAsia="ar-SA"/>
              </w:rPr>
              <w:t xml:space="preserve"> </w:t>
            </w:r>
            <w:r w:rsidRPr="0042467E">
              <w:rPr>
                <w:rFonts w:ascii="Times New Roman" w:hAnsi="Times New Roman"/>
                <w:sz w:val="24"/>
                <w:szCs w:val="24"/>
                <w:lang w:eastAsia="ar-SA"/>
              </w:rPr>
              <w:t xml:space="preserve">с </w:t>
            </w:r>
            <w:r>
              <w:rPr>
                <w:rFonts w:ascii="Times New Roman" w:hAnsi="Times New Roman"/>
                <w:sz w:val="24"/>
                <w:szCs w:val="24"/>
                <w:lang w:eastAsia="ar-SA"/>
              </w:rPr>
              <w:t>момента подписания Сторонами Акта поставки Товара,</w:t>
            </w:r>
            <w:r w:rsidRPr="0042467E">
              <w:rPr>
                <w:rFonts w:ascii="Times New Roman" w:hAnsi="Times New Roman"/>
                <w:sz w:val="24"/>
                <w:szCs w:val="24"/>
                <w:lang w:eastAsia="ar-SA"/>
              </w:rPr>
              <w:t xml:space="preserve"> надлежаще оформленных и подписанных отчетных документов (счет, счет-фактура, товарные накладные).</w:t>
            </w:r>
            <w:r w:rsidRPr="0042467E">
              <w:rPr>
                <w:rFonts w:ascii="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hAnsi="Times New Roman"/>
                <w:kern w:val="1"/>
                <w:sz w:val="24"/>
                <w:szCs w:val="24"/>
                <w:lang w:eastAsia="ar-SA"/>
              </w:rPr>
              <w:t xml:space="preserve">. </w:t>
            </w:r>
            <w:r w:rsidR="00C2272D"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8445BF" w:rsidP="008445BF">
            <w:pPr>
              <w:tabs>
                <w:tab w:val="left" w:pos="567"/>
              </w:tabs>
              <w:spacing w:before="120" w:after="0" w:line="240" w:lineRule="auto"/>
              <w:jc w:val="both"/>
              <w:rPr>
                <w:rFonts w:ascii="Times New Roman" w:hAnsi="Times New Roman"/>
                <w:iCs/>
                <w:sz w:val="24"/>
              </w:rPr>
            </w:pPr>
            <w:r w:rsidRPr="00241A95">
              <w:rPr>
                <w:rFonts w:ascii="Times New Roman" w:hAnsi="Times New Roman"/>
                <w:sz w:val="24"/>
                <w:szCs w:val="24"/>
              </w:rPr>
              <w:t>5</w:t>
            </w:r>
            <w:r w:rsidR="007D7BE4" w:rsidRPr="00241A95">
              <w:rPr>
                <w:rFonts w:ascii="Times New Roman" w:hAnsi="Times New Roman"/>
                <w:sz w:val="24"/>
                <w:szCs w:val="24"/>
              </w:rPr>
              <w:t xml:space="preserve"> (</w:t>
            </w:r>
            <w:r w:rsidRPr="00241A95">
              <w:rPr>
                <w:rFonts w:ascii="Times New Roman" w:hAnsi="Times New Roman"/>
                <w:sz w:val="24"/>
                <w:szCs w:val="24"/>
              </w:rPr>
              <w:t>пять</w:t>
            </w:r>
            <w:r w:rsidR="007D7BE4" w:rsidRPr="00241A95">
              <w:rPr>
                <w:rFonts w:ascii="Times New Roman" w:hAnsi="Times New Roman"/>
                <w:sz w:val="24"/>
                <w:szCs w:val="24"/>
              </w:rPr>
              <w:t>) рабочих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w:t>
            </w:r>
            <w:proofErr w:type="gramStart"/>
            <w:r w:rsidRPr="00EB3064">
              <w:rPr>
                <w:rFonts w:ascii="Times New Roman" w:hAnsi="Times New Roman"/>
                <w:sz w:val="24"/>
              </w:rPr>
              <w:t>а–</w:t>
            </w:r>
            <w:proofErr w:type="gramEnd"/>
            <w:r w:rsidRPr="00EB3064">
              <w:rPr>
                <w:rFonts w:ascii="Times New Roman" w:hAnsi="Times New Roman"/>
                <w:sz w:val="24"/>
              </w:rPr>
              <w:t xml:space="preserve">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D0C05">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112E42" w:rsidRPr="007C18BC" w:rsidTr="00683EDC">
        <w:trPr>
          <w:trHeight w:val="397"/>
        </w:trPr>
        <w:tc>
          <w:tcPr>
            <w:tcW w:w="567" w:type="dxa"/>
            <w:vMerge w:val="restart"/>
            <w:shd w:val="clear" w:color="auto" w:fill="auto"/>
          </w:tcPr>
          <w:p w:rsidR="00112E42" w:rsidRPr="007C18BC" w:rsidRDefault="00112E42"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112E42" w:rsidRPr="00D147F0" w:rsidRDefault="00112E42"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vMerge w:val="restart"/>
          </w:tcPr>
          <w:p w:rsidR="00112E42" w:rsidRDefault="00112E42" w:rsidP="00C2272D">
            <w:pPr>
              <w:pStyle w:val="4"/>
              <w:keepNext/>
              <w:numPr>
                <w:ilvl w:val="0"/>
                <w:numId w:val="0"/>
              </w:numPr>
              <w:rPr>
                <w:rFonts w:ascii="Times New Roman" w:hAnsi="Times New Roman"/>
                <w:sz w:val="24"/>
              </w:rPr>
            </w:pPr>
          </w:p>
          <w:p w:rsidR="00112E42" w:rsidRPr="007C18BC" w:rsidRDefault="00112E42"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p w:rsidR="00112E42" w:rsidRPr="007C18BC" w:rsidRDefault="00112E42" w:rsidP="00C2272D">
            <w:pPr>
              <w:pStyle w:val="a"/>
              <w:ind w:left="0"/>
              <w:rPr>
                <w:rFonts w:ascii="Times New Roman" w:hAnsi="Times New Roman"/>
                <w:sz w:val="24"/>
              </w:rPr>
            </w:pPr>
          </w:p>
        </w:tc>
      </w:tr>
      <w:tr w:rsidR="00112E42" w:rsidRPr="007C18BC" w:rsidTr="00683EDC">
        <w:trPr>
          <w:trHeight w:val="397"/>
        </w:trPr>
        <w:tc>
          <w:tcPr>
            <w:tcW w:w="567" w:type="dxa"/>
            <w:vMerge/>
            <w:shd w:val="clear" w:color="auto" w:fill="auto"/>
          </w:tcPr>
          <w:p w:rsidR="00112E42" w:rsidRPr="007C18BC" w:rsidRDefault="00112E42"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112E42" w:rsidRPr="00D147F0" w:rsidRDefault="00112E42"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vMerge/>
          </w:tcPr>
          <w:p w:rsidR="00112E42" w:rsidRPr="007C18BC" w:rsidRDefault="00112E42" w:rsidP="00C2272D">
            <w:pPr>
              <w:pStyle w:val="a"/>
              <w:numPr>
                <w:ilvl w:val="0"/>
                <w:numId w:val="0"/>
              </w:numPr>
              <w:rPr>
                <w:rFonts w:ascii="Times New Roman" w:hAnsi="Times New Roman"/>
                <w:sz w:val="24"/>
              </w:rPr>
            </w:pP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5B40EA" w:rsidRDefault="00C2272D" w:rsidP="00C2272D">
            <w:pPr>
              <w:pStyle w:val="a"/>
              <w:numPr>
                <w:ilvl w:val="0"/>
                <w:numId w:val="0"/>
              </w:numPr>
              <w:rPr>
                <w:rFonts w:ascii="Times New Roman" w:hAnsi="Times New Roman"/>
                <w:bCs/>
                <w:sz w:val="24"/>
              </w:rPr>
            </w:pPr>
            <w:r w:rsidRPr="005B40EA">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07628D" w:rsidRDefault="00622398" w:rsidP="00BA5793">
            <w:pPr>
              <w:pStyle w:val="a"/>
              <w:numPr>
                <w:ilvl w:val="0"/>
                <w:numId w:val="0"/>
              </w:numPr>
              <w:rPr>
                <w:rFonts w:ascii="Times New Roman" w:hAnsi="Times New Roman"/>
                <w:b/>
                <w:bCs/>
                <w:spacing w:val="-6"/>
                <w:sz w:val="24"/>
              </w:rPr>
            </w:pPr>
            <w:r>
              <w:rPr>
                <w:rFonts w:ascii="Times New Roman" w:hAnsi="Times New Roman"/>
                <w:bCs/>
                <w:spacing w:val="-6"/>
                <w:sz w:val="24"/>
              </w:rPr>
              <w:t xml:space="preserve">Дата и время </w:t>
            </w:r>
            <w:r w:rsidRPr="0007628D">
              <w:rPr>
                <w:rFonts w:ascii="Times New Roman" w:hAnsi="Times New Roman"/>
                <w:bCs/>
                <w:spacing w:val="-6"/>
                <w:sz w:val="24"/>
              </w:rPr>
              <w:t>начала:</w:t>
            </w:r>
            <w:r w:rsidR="00C2272D" w:rsidRPr="0007628D">
              <w:rPr>
                <w:rFonts w:ascii="Times New Roman" w:hAnsi="Times New Roman"/>
                <w:bCs/>
                <w:spacing w:val="-6"/>
                <w:sz w:val="24"/>
              </w:rPr>
              <w:t xml:space="preserve"> </w:t>
            </w:r>
            <w:r w:rsidR="00C2272D" w:rsidRPr="0007628D">
              <w:rPr>
                <w:rFonts w:ascii="Times New Roman" w:hAnsi="Times New Roman"/>
                <w:b/>
                <w:bCs/>
                <w:spacing w:val="-6"/>
                <w:sz w:val="24"/>
              </w:rPr>
              <w:t>«</w:t>
            </w:r>
            <w:r w:rsidR="00136844" w:rsidRPr="0007628D">
              <w:rPr>
                <w:rFonts w:ascii="Times New Roman" w:hAnsi="Times New Roman"/>
                <w:b/>
                <w:bCs/>
                <w:spacing w:val="-6"/>
                <w:sz w:val="24"/>
              </w:rPr>
              <w:t>0</w:t>
            </w:r>
            <w:r w:rsidR="00EB5CDC">
              <w:rPr>
                <w:rFonts w:ascii="Times New Roman" w:hAnsi="Times New Roman"/>
                <w:b/>
                <w:bCs/>
                <w:spacing w:val="-6"/>
                <w:sz w:val="24"/>
              </w:rPr>
              <w:t>7</w:t>
            </w:r>
            <w:r w:rsidR="00C2272D" w:rsidRPr="0007628D">
              <w:rPr>
                <w:rFonts w:ascii="Times New Roman" w:hAnsi="Times New Roman"/>
                <w:b/>
                <w:bCs/>
                <w:spacing w:val="-6"/>
                <w:sz w:val="24"/>
              </w:rPr>
              <w:t xml:space="preserve">» </w:t>
            </w:r>
            <w:r w:rsidR="00136844" w:rsidRPr="0007628D">
              <w:rPr>
                <w:rFonts w:ascii="Times New Roman" w:hAnsi="Times New Roman"/>
                <w:b/>
                <w:bCs/>
                <w:spacing w:val="-6"/>
                <w:sz w:val="24"/>
              </w:rPr>
              <w:t>февраля</w:t>
            </w:r>
            <w:r w:rsidR="00C2272D" w:rsidRPr="0007628D">
              <w:rPr>
                <w:rFonts w:ascii="Times New Roman" w:hAnsi="Times New Roman"/>
                <w:b/>
                <w:bCs/>
                <w:spacing w:val="-6"/>
                <w:sz w:val="24"/>
              </w:rPr>
              <w:t xml:space="preserve"> 201</w:t>
            </w:r>
            <w:r w:rsidR="00800953" w:rsidRPr="0007628D">
              <w:rPr>
                <w:rFonts w:ascii="Times New Roman" w:hAnsi="Times New Roman"/>
                <w:b/>
                <w:bCs/>
                <w:spacing w:val="-6"/>
                <w:sz w:val="24"/>
              </w:rPr>
              <w:t>8</w:t>
            </w:r>
            <w:r w:rsidR="00C2272D" w:rsidRPr="0007628D">
              <w:rPr>
                <w:rFonts w:ascii="Times New Roman" w:hAnsi="Times New Roman"/>
                <w:bCs/>
                <w:spacing w:val="-6"/>
                <w:sz w:val="24"/>
              </w:rPr>
              <w:t xml:space="preserve"> г</w:t>
            </w:r>
            <w:r w:rsidR="00BA5793" w:rsidRPr="0007628D">
              <w:rPr>
                <w:rFonts w:ascii="Times New Roman" w:hAnsi="Times New Roman"/>
                <w:bCs/>
                <w:spacing w:val="-6"/>
                <w:sz w:val="24"/>
              </w:rPr>
              <w:t xml:space="preserve"> </w:t>
            </w:r>
            <w:r w:rsidR="00BA5793" w:rsidRPr="0007628D">
              <w:rPr>
                <w:rFonts w:ascii="Times New Roman" w:hAnsi="Times New Roman"/>
                <w:b/>
                <w:bCs/>
                <w:spacing w:val="-6"/>
                <w:sz w:val="24"/>
              </w:rPr>
              <w:t>1</w:t>
            </w:r>
            <w:r w:rsidR="00800953" w:rsidRPr="0007628D">
              <w:rPr>
                <w:rFonts w:ascii="Times New Roman" w:hAnsi="Times New Roman"/>
                <w:b/>
                <w:bCs/>
                <w:spacing w:val="-6"/>
                <w:sz w:val="24"/>
              </w:rPr>
              <w:t>8</w:t>
            </w:r>
            <w:r w:rsidR="00BA5793" w:rsidRPr="0007628D">
              <w:rPr>
                <w:rFonts w:ascii="Times New Roman" w:hAnsi="Times New Roman"/>
                <w:b/>
                <w:bCs/>
                <w:spacing w:val="-6"/>
                <w:sz w:val="24"/>
              </w:rPr>
              <w:t xml:space="preserve"> ч. 00 мин. </w:t>
            </w:r>
            <w:r w:rsidRPr="0007628D">
              <w:rPr>
                <w:rFonts w:ascii="Times New Roman" w:hAnsi="Times New Roman"/>
                <w:bCs/>
                <w:spacing w:val="-6"/>
                <w:sz w:val="24"/>
              </w:rPr>
              <w:t>(</w:t>
            </w:r>
            <w:r w:rsidRPr="0007628D">
              <w:rPr>
                <w:rFonts w:ascii="Times New Roman" w:hAnsi="Times New Roman"/>
                <w:sz w:val="24"/>
              </w:rPr>
              <w:t>время московское)</w:t>
            </w:r>
          </w:p>
          <w:p w:rsidR="00C2272D" w:rsidRPr="005B40EA" w:rsidRDefault="00622398" w:rsidP="00136844">
            <w:pPr>
              <w:pStyle w:val="a"/>
              <w:numPr>
                <w:ilvl w:val="0"/>
                <w:numId w:val="0"/>
              </w:numPr>
              <w:rPr>
                <w:rFonts w:ascii="Times New Roman" w:hAnsi="Times New Roman"/>
                <w:bCs/>
                <w:sz w:val="24"/>
              </w:rPr>
            </w:pPr>
            <w:r w:rsidRPr="0007628D">
              <w:rPr>
                <w:rFonts w:ascii="Times New Roman" w:hAnsi="Times New Roman"/>
                <w:bCs/>
                <w:spacing w:val="-6"/>
                <w:sz w:val="24"/>
              </w:rPr>
              <w:t>Дата и время окончания</w:t>
            </w:r>
            <w:r w:rsidRPr="0007628D">
              <w:rPr>
                <w:rFonts w:ascii="Times New Roman" w:hAnsi="Times New Roman"/>
                <w:b/>
                <w:bCs/>
                <w:spacing w:val="-6"/>
                <w:sz w:val="24"/>
              </w:rPr>
              <w:t>:</w:t>
            </w:r>
            <w:r w:rsidR="00C2272D" w:rsidRPr="0007628D">
              <w:rPr>
                <w:rFonts w:ascii="Times New Roman" w:hAnsi="Times New Roman"/>
                <w:b/>
                <w:bCs/>
                <w:spacing w:val="-6"/>
                <w:sz w:val="24"/>
              </w:rPr>
              <w:t xml:space="preserve"> «</w:t>
            </w:r>
            <w:r w:rsidR="00136844" w:rsidRPr="0007628D">
              <w:rPr>
                <w:rFonts w:ascii="Times New Roman" w:hAnsi="Times New Roman"/>
                <w:b/>
                <w:bCs/>
                <w:spacing w:val="-6"/>
                <w:sz w:val="24"/>
              </w:rPr>
              <w:t>14</w:t>
            </w:r>
            <w:r w:rsidR="00C2272D" w:rsidRPr="0007628D">
              <w:rPr>
                <w:rFonts w:ascii="Times New Roman" w:hAnsi="Times New Roman"/>
                <w:b/>
                <w:bCs/>
                <w:spacing w:val="-6"/>
                <w:sz w:val="24"/>
              </w:rPr>
              <w:t>» </w:t>
            </w:r>
            <w:r w:rsidR="0007628D" w:rsidRPr="0007628D">
              <w:rPr>
                <w:rFonts w:ascii="Times New Roman" w:hAnsi="Times New Roman"/>
                <w:b/>
                <w:bCs/>
                <w:spacing w:val="-6"/>
                <w:sz w:val="24"/>
              </w:rPr>
              <w:t xml:space="preserve">февраля </w:t>
            </w:r>
            <w:r w:rsidR="00252385" w:rsidRPr="0007628D">
              <w:rPr>
                <w:rFonts w:ascii="Times New Roman" w:hAnsi="Times New Roman"/>
                <w:b/>
                <w:bCs/>
                <w:spacing w:val="-6"/>
                <w:sz w:val="24"/>
              </w:rPr>
              <w:t>2018</w:t>
            </w:r>
            <w:r w:rsidR="00C2272D" w:rsidRPr="0007628D">
              <w:rPr>
                <w:rFonts w:ascii="Times New Roman" w:hAnsi="Times New Roman"/>
                <w:b/>
                <w:bCs/>
                <w:spacing w:val="-6"/>
                <w:sz w:val="24"/>
              </w:rPr>
              <w:t xml:space="preserve"> г.</w:t>
            </w:r>
            <w:r w:rsidR="00C2272D" w:rsidRPr="0007628D">
              <w:rPr>
                <w:rFonts w:ascii="Times New Roman" w:hAnsi="Times New Roman"/>
                <w:bCs/>
                <w:spacing w:val="-6"/>
                <w:sz w:val="24"/>
              </w:rPr>
              <w:t xml:space="preserve"> </w:t>
            </w:r>
            <w:r w:rsidR="00865322" w:rsidRPr="0007628D">
              <w:rPr>
                <w:rFonts w:ascii="Times New Roman" w:hAnsi="Times New Roman"/>
                <w:b/>
                <w:bCs/>
                <w:spacing w:val="-6"/>
                <w:sz w:val="24"/>
              </w:rPr>
              <w:t>23</w:t>
            </w:r>
            <w:r w:rsidRPr="0007628D">
              <w:rPr>
                <w:rFonts w:ascii="Times New Roman" w:hAnsi="Times New Roman"/>
                <w:b/>
                <w:bCs/>
                <w:spacing w:val="-6"/>
                <w:sz w:val="24"/>
              </w:rPr>
              <w:t xml:space="preserve"> ч. </w:t>
            </w:r>
            <w:r w:rsidR="00865322" w:rsidRPr="0007628D">
              <w:rPr>
                <w:rFonts w:ascii="Times New Roman" w:hAnsi="Times New Roman"/>
                <w:b/>
                <w:bCs/>
                <w:spacing w:val="-6"/>
                <w:sz w:val="24"/>
              </w:rPr>
              <w:t>59</w:t>
            </w:r>
            <w:r w:rsidRPr="0007628D">
              <w:rPr>
                <w:rFonts w:ascii="Times New Roman" w:hAnsi="Times New Roman"/>
                <w:b/>
                <w:bCs/>
                <w:spacing w:val="-6"/>
                <w:sz w:val="24"/>
              </w:rPr>
              <w:t xml:space="preserve"> мин.</w:t>
            </w:r>
            <w:r w:rsidRPr="0007628D">
              <w:rPr>
                <w:rFonts w:ascii="Times New Roman" w:hAnsi="Times New Roman"/>
                <w:bCs/>
                <w:spacing w:val="-6"/>
                <w:sz w:val="24"/>
              </w:rPr>
              <w:t xml:space="preserve"> </w:t>
            </w:r>
            <w:r w:rsidR="00C2272D" w:rsidRPr="0007628D">
              <w:rPr>
                <w:rFonts w:ascii="Times New Roman" w:hAnsi="Times New Roman"/>
                <w:bCs/>
                <w:spacing w:val="-6"/>
                <w:sz w:val="24"/>
              </w:rPr>
              <w:t>(</w:t>
            </w:r>
            <w:r w:rsidR="00C2272D" w:rsidRPr="0007628D">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5B40EA" w:rsidRDefault="00C2272D" w:rsidP="00C2272D">
            <w:pPr>
              <w:pStyle w:val="a"/>
              <w:numPr>
                <w:ilvl w:val="0"/>
                <w:numId w:val="0"/>
              </w:numPr>
              <w:rPr>
                <w:rFonts w:ascii="Times New Roman" w:hAnsi="Times New Roman"/>
                <w:bCs/>
                <w:sz w:val="24"/>
              </w:rPr>
            </w:pPr>
            <w:r w:rsidRPr="005B40EA">
              <w:rPr>
                <w:rFonts w:ascii="Times New Roman" w:hAnsi="Times New Roman"/>
                <w:bCs/>
                <w:sz w:val="24"/>
              </w:rPr>
              <w:t xml:space="preserve">Разъяснения положений документации о закупке, полученные в соответствии с п. </w:t>
            </w:r>
            <w:r w:rsidRPr="005B40EA">
              <w:fldChar w:fldCharType="begin"/>
            </w:r>
            <w:r w:rsidRPr="005B40EA">
              <w:instrText xml:space="preserve"> REF _Ref455178139 \r \h  \* MERGEFORMAT </w:instrText>
            </w:r>
            <w:r w:rsidRPr="005B40EA">
              <w:fldChar w:fldCharType="separate"/>
            </w:r>
            <w:r w:rsidR="00BD0C05" w:rsidRPr="00BD0C05">
              <w:rPr>
                <w:rFonts w:ascii="Times New Roman" w:hAnsi="Times New Roman"/>
                <w:bCs/>
                <w:sz w:val="24"/>
              </w:rPr>
              <w:t>4.3.1</w:t>
            </w:r>
            <w:r w:rsidRPr="005B40EA">
              <w:fldChar w:fldCharType="end"/>
            </w:r>
            <w:r w:rsidRPr="00136844">
              <w:rPr>
                <w:rFonts w:ascii="Times New Roman" w:hAnsi="Times New Roman"/>
                <w:bCs/>
                <w:sz w:val="24"/>
              </w:rPr>
              <w:t xml:space="preserve">, предоставляются с момента размещения извещения о закупке по </w:t>
            </w:r>
            <w:r w:rsidRPr="00136844">
              <w:rPr>
                <w:rFonts w:ascii="Times New Roman" w:hAnsi="Times New Roman"/>
                <w:b/>
                <w:bCs/>
                <w:sz w:val="24"/>
              </w:rPr>
              <w:t>«</w:t>
            </w:r>
            <w:r w:rsidR="00136844" w:rsidRPr="00136844">
              <w:rPr>
                <w:rFonts w:ascii="Times New Roman" w:hAnsi="Times New Roman"/>
                <w:b/>
                <w:bCs/>
                <w:sz w:val="24"/>
              </w:rPr>
              <w:t>08</w:t>
            </w:r>
            <w:r w:rsidRPr="00136844">
              <w:rPr>
                <w:rFonts w:ascii="Times New Roman" w:hAnsi="Times New Roman"/>
                <w:b/>
                <w:bCs/>
                <w:sz w:val="24"/>
              </w:rPr>
              <w:t xml:space="preserve">» </w:t>
            </w:r>
            <w:r w:rsidR="00136844" w:rsidRPr="00136844">
              <w:rPr>
                <w:rFonts w:ascii="Times New Roman" w:hAnsi="Times New Roman"/>
                <w:b/>
                <w:bCs/>
                <w:spacing w:val="-6"/>
                <w:sz w:val="24"/>
              </w:rPr>
              <w:t>февраля</w:t>
            </w:r>
            <w:r w:rsidR="00252385" w:rsidRPr="00136844">
              <w:rPr>
                <w:rFonts w:ascii="Times New Roman" w:hAnsi="Times New Roman"/>
                <w:b/>
                <w:bCs/>
                <w:spacing w:val="-6"/>
                <w:sz w:val="24"/>
              </w:rPr>
              <w:t xml:space="preserve"> 2018</w:t>
            </w:r>
            <w:r w:rsidRPr="00136844">
              <w:rPr>
                <w:rFonts w:ascii="Times New Roman" w:hAnsi="Times New Roman"/>
                <w:b/>
                <w:bCs/>
                <w:sz w:val="24"/>
              </w:rPr>
              <w:t>г.</w:t>
            </w:r>
            <w:r w:rsidRPr="00136844">
              <w:rPr>
                <w:rFonts w:ascii="Times New Roman" w:hAnsi="Times New Roman"/>
                <w:bCs/>
                <w:sz w:val="24"/>
              </w:rPr>
              <w:t xml:space="preserve">  (включительно).</w:t>
            </w:r>
          </w:p>
          <w:p w:rsidR="00C2272D" w:rsidRPr="005B40E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5B40EA">
                <w:rPr>
                  <w:rStyle w:val="affa"/>
                  <w:rFonts w:ascii="Times New Roman" w:hAnsi="Times New Roman"/>
                  <w:sz w:val="24"/>
                </w:rPr>
                <w:t>http://www.rts-tender.ru</w:t>
              </w:r>
            </w:hyperlink>
          </w:p>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07628D" w:rsidRDefault="00C2272D" w:rsidP="00C2272D">
            <w:pPr>
              <w:pStyle w:val="a"/>
              <w:numPr>
                <w:ilvl w:val="0"/>
                <w:numId w:val="0"/>
              </w:numPr>
              <w:rPr>
                <w:rFonts w:ascii="Times New Roman" w:hAnsi="Times New Roman"/>
                <w:b/>
                <w:bCs/>
                <w:spacing w:val="-6"/>
                <w:sz w:val="24"/>
              </w:rPr>
            </w:pPr>
            <w:r w:rsidRPr="0007628D">
              <w:rPr>
                <w:rFonts w:ascii="Times New Roman" w:hAnsi="Times New Roman"/>
                <w:b/>
                <w:bCs/>
                <w:spacing w:val="-6"/>
                <w:sz w:val="24"/>
              </w:rPr>
              <w:t>«</w:t>
            </w:r>
            <w:r w:rsidR="0007628D" w:rsidRPr="0007628D">
              <w:rPr>
                <w:rFonts w:ascii="Times New Roman" w:hAnsi="Times New Roman"/>
                <w:b/>
                <w:bCs/>
                <w:spacing w:val="-6"/>
                <w:sz w:val="24"/>
              </w:rPr>
              <w:t>15</w:t>
            </w:r>
            <w:r w:rsidR="00BA5793" w:rsidRPr="0007628D">
              <w:rPr>
                <w:rFonts w:ascii="Times New Roman" w:hAnsi="Times New Roman"/>
                <w:b/>
                <w:bCs/>
                <w:spacing w:val="-6"/>
                <w:sz w:val="24"/>
              </w:rPr>
              <w:t xml:space="preserve">» </w:t>
            </w:r>
            <w:r w:rsidR="0007628D" w:rsidRPr="0007628D">
              <w:rPr>
                <w:rFonts w:ascii="Times New Roman" w:hAnsi="Times New Roman"/>
                <w:b/>
                <w:bCs/>
                <w:spacing w:val="-6"/>
                <w:sz w:val="24"/>
              </w:rPr>
              <w:t xml:space="preserve">февраля </w:t>
            </w:r>
            <w:r w:rsidR="00252385" w:rsidRPr="0007628D">
              <w:rPr>
                <w:rFonts w:ascii="Times New Roman" w:hAnsi="Times New Roman"/>
                <w:b/>
                <w:bCs/>
                <w:spacing w:val="-6"/>
                <w:sz w:val="24"/>
              </w:rPr>
              <w:t>2018</w:t>
            </w:r>
            <w:r w:rsidRPr="0007628D">
              <w:rPr>
                <w:rFonts w:ascii="Times New Roman" w:hAnsi="Times New Roman"/>
                <w:b/>
                <w:bCs/>
                <w:spacing w:val="-6"/>
                <w:sz w:val="24"/>
              </w:rPr>
              <w:t>г. 1</w:t>
            </w:r>
            <w:r w:rsidR="00A14CAE" w:rsidRPr="0007628D">
              <w:rPr>
                <w:rFonts w:ascii="Times New Roman" w:hAnsi="Times New Roman"/>
                <w:b/>
                <w:bCs/>
                <w:spacing w:val="-6"/>
                <w:sz w:val="24"/>
              </w:rPr>
              <w:t>7</w:t>
            </w:r>
            <w:r w:rsidRPr="0007628D">
              <w:rPr>
                <w:rFonts w:ascii="Times New Roman" w:hAnsi="Times New Roman"/>
                <w:b/>
                <w:bCs/>
                <w:spacing w:val="-6"/>
                <w:sz w:val="24"/>
              </w:rPr>
              <w:t>: 00ч. (время московское)</w:t>
            </w:r>
          </w:p>
          <w:p w:rsidR="00C2272D" w:rsidRPr="005B40EA" w:rsidRDefault="00C2272D" w:rsidP="00C2272D">
            <w:pPr>
              <w:autoSpaceDE w:val="0"/>
              <w:autoSpaceDN w:val="0"/>
              <w:adjustRightInd w:val="0"/>
              <w:spacing w:after="0" w:line="240" w:lineRule="auto"/>
              <w:jc w:val="both"/>
              <w:rPr>
                <w:rFonts w:ascii="Times New Roman" w:hAnsi="Times New Roman"/>
                <w:sz w:val="24"/>
              </w:rPr>
            </w:pPr>
            <w:r w:rsidRPr="0007628D">
              <w:rPr>
                <w:rFonts w:ascii="Times New Roman" w:hAnsi="Times New Roman"/>
                <w:bCs/>
                <w:spacing w:val="-6"/>
                <w:sz w:val="24"/>
              </w:rPr>
              <w:t xml:space="preserve">по адресу: </w:t>
            </w:r>
            <w:r w:rsidRPr="0007628D">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07628D">
              <w:rPr>
                <w:rFonts w:ascii="Times New Roman" w:eastAsia="Times New Roman" w:hAnsi="Times New Roman"/>
                <w:spacing w:val="1"/>
                <w:sz w:val="24"/>
                <w:szCs w:val="24"/>
                <w:lang w:eastAsia="ru-RU"/>
              </w:rPr>
              <w:t>каб</w:t>
            </w:r>
            <w:proofErr w:type="spellEnd"/>
            <w:r w:rsidRPr="0007628D">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40EA">
              <w:fldChar w:fldCharType="begin"/>
            </w:r>
            <w:r w:rsidRPr="005B40EA">
              <w:instrText xml:space="preserve"> REF _Ref56229154 \r \h  \* MERGEFORMAT </w:instrText>
            </w:r>
            <w:r w:rsidRPr="005B40EA">
              <w:fldChar w:fldCharType="separate"/>
            </w:r>
            <w:r w:rsidR="00BD0C05" w:rsidRPr="00BD0C05">
              <w:rPr>
                <w:rFonts w:ascii="Times New Roman" w:hAnsi="Times New Roman"/>
                <w:sz w:val="24"/>
              </w:rPr>
              <w:t>4.5</w:t>
            </w:r>
            <w:r w:rsidRPr="005B40EA">
              <w:fldChar w:fldCharType="end"/>
            </w:r>
            <w:r w:rsidRPr="005B40EA">
              <w:rPr>
                <w:rFonts w:ascii="Times New Roman" w:hAnsi="Times New Roman"/>
                <w:sz w:val="24"/>
              </w:rPr>
              <w:t xml:space="preserve"> к содержанию и оформлению заявки;</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5B40EA">
              <w:fldChar w:fldCharType="begin"/>
            </w:r>
            <w:r w:rsidRPr="005B40EA">
              <w:instrText xml:space="preserve"> REF _Ref314254860 \r \h  \* MERGEFORMAT </w:instrText>
            </w:r>
            <w:r w:rsidRPr="005B40EA">
              <w:fldChar w:fldCharType="separate"/>
            </w:r>
            <w:r w:rsidR="00BD0C05">
              <w:t>5</w:t>
            </w:r>
            <w:r w:rsidRPr="005B40EA">
              <w:fldChar w:fldCharType="end"/>
            </w:r>
            <w:r w:rsidRPr="005B40EA">
              <w:rPr>
                <w:rFonts w:ascii="Times New Roman" w:hAnsi="Times New Roman"/>
                <w:sz w:val="24"/>
              </w:rPr>
              <w:t xml:space="preserve"> и пунктах </w:t>
            </w:r>
            <w:r w:rsidRPr="005B40EA">
              <w:fldChar w:fldCharType="begin"/>
            </w:r>
            <w:r w:rsidRPr="005B40EA">
              <w:instrText xml:space="preserve"> REF _Ref414293795 \r \h  \* MERGEFORMAT </w:instrText>
            </w:r>
            <w:r w:rsidRPr="005B40EA">
              <w:fldChar w:fldCharType="separate"/>
            </w:r>
            <w:r w:rsidR="00BD0C05" w:rsidRPr="00BD0C05">
              <w:rPr>
                <w:rFonts w:ascii="Times New Roman" w:hAnsi="Times New Roman"/>
                <w:sz w:val="24"/>
              </w:rPr>
              <w:t>16</w:t>
            </w:r>
            <w:r w:rsidRPr="005B40EA">
              <w:fldChar w:fldCharType="end"/>
            </w:r>
            <w:r w:rsidRPr="005B40EA">
              <w:rPr>
                <w:rFonts w:ascii="Times New Roman" w:hAnsi="Times New Roman"/>
                <w:sz w:val="24"/>
              </w:rPr>
              <w:t>–</w:t>
            </w:r>
            <w:r w:rsidRPr="005B40EA">
              <w:fldChar w:fldCharType="begin"/>
            </w:r>
            <w:r w:rsidRPr="005B40EA">
              <w:instrText xml:space="preserve"> REF _Ref414042545 \r \h  \* MERGEFORMAT </w:instrText>
            </w:r>
            <w:r w:rsidRPr="005B40EA">
              <w:fldChar w:fldCharType="separate"/>
            </w:r>
            <w:r w:rsidR="00BD0C05" w:rsidRPr="00BD0C05">
              <w:rPr>
                <w:rFonts w:ascii="Times New Roman" w:hAnsi="Times New Roman"/>
                <w:sz w:val="24"/>
              </w:rPr>
              <w:t>17</w:t>
            </w:r>
            <w:r w:rsidRPr="005B40EA">
              <w:fldChar w:fldCharType="end"/>
            </w:r>
            <w:r w:rsidRPr="005B40EA">
              <w:rPr>
                <w:rFonts w:ascii="Times New Roman" w:hAnsi="Times New Roman"/>
                <w:sz w:val="24"/>
              </w:rPr>
              <w:t xml:space="preserve"> информационной карты;</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5B40EA">
              <w:fldChar w:fldCharType="begin"/>
            </w:r>
            <w:r w:rsidRPr="005B40EA">
              <w:instrText xml:space="preserve"> REF _Ref314100122 \r \h  \* MERGEFORMAT </w:instrText>
            </w:r>
            <w:r w:rsidRPr="005B40EA">
              <w:fldChar w:fldCharType="separate"/>
            </w:r>
            <w:r w:rsidR="00BD0C05">
              <w:t>8</w:t>
            </w:r>
            <w:r w:rsidRPr="005B40EA">
              <w:fldChar w:fldCharType="end"/>
            </w:r>
            <w:r w:rsidRPr="005B40EA">
              <w:rPr>
                <w:rFonts w:ascii="Times New Roman" w:hAnsi="Times New Roman"/>
                <w:sz w:val="24"/>
              </w:rPr>
              <w:t>–</w:t>
            </w:r>
            <w:r w:rsidRPr="005B40EA">
              <w:rPr>
                <w:b/>
              </w:rPr>
              <w:fldChar w:fldCharType="begin"/>
            </w:r>
            <w:r w:rsidRPr="005B40EA">
              <w:rPr>
                <w:rFonts w:ascii="Times New Roman" w:hAnsi="Times New Roman"/>
                <w:b/>
              </w:rPr>
              <w:instrText xml:space="preserve"> REF _Ref477542393 \r \h </w:instrText>
            </w:r>
            <w:r w:rsidRPr="005B40EA">
              <w:rPr>
                <w:b/>
              </w:rPr>
              <w:instrText xml:space="preserve"> \* MERGEFORMAT </w:instrText>
            </w:r>
            <w:r w:rsidRPr="005B40EA">
              <w:rPr>
                <w:b/>
              </w:rPr>
            </w:r>
            <w:r w:rsidRPr="005B40EA">
              <w:rPr>
                <w:b/>
              </w:rPr>
              <w:fldChar w:fldCharType="separate"/>
            </w:r>
            <w:r w:rsidR="00BD0C05">
              <w:rPr>
                <w:rFonts w:ascii="Times New Roman" w:hAnsi="Times New Roman"/>
                <w:b/>
              </w:rPr>
              <w:t>9</w:t>
            </w:r>
            <w:r w:rsidRPr="005B40EA">
              <w:rPr>
                <w:b/>
              </w:rPr>
              <w:fldChar w:fldCharType="end"/>
            </w:r>
            <w:r w:rsidRPr="005B40EA">
              <w:rPr>
                <w:rFonts w:ascii="Times New Roman" w:hAnsi="Times New Roman"/>
                <w:sz w:val="24"/>
              </w:rPr>
              <w:t xml:space="preserve"> и п. </w:t>
            </w:r>
            <w:r w:rsidRPr="005B40EA">
              <w:fldChar w:fldCharType="begin"/>
            </w:r>
            <w:r w:rsidRPr="005B40EA">
              <w:instrText xml:space="preserve"> REF _Ref430964520 \r \h  \* MERGEFORMAT </w:instrText>
            </w:r>
            <w:r w:rsidRPr="005B40EA">
              <w:fldChar w:fldCharType="separate"/>
            </w:r>
            <w:r w:rsidR="00BD0C05" w:rsidRPr="00BD0C05">
              <w:rPr>
                <w:rFonts w:ascii="Times New Roman" w:hAnsi="Times New Roman"/>
                <w:sz w:val="24"/>
              </w:rPr>
              <w:t>13</w:t>
            </w:r>
            <w:r w:rsidRPr="005B40EA">
              <w:fldChar w:fldCharType="end"/>
            </w:r>
            <w:r w:rsidRPr="005B40EA">
              <w:rPr>
                <w:rFonts w:ascii="Times New Roman" w:hAnsi="Times New Roman"/>
                <w:sz w:val="24"/>
              </w:rPr>
              <w:t xml:space="preserve"> информационной карты;</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цены заявки требованиям п. </w:t>
            </w:r>
            <w:r w:rsidRPr="005B40EA">
              <w:fldChar w:fldCharType="begin"/>
            </w:r>
            <w:r w:rsidRPr="005B40EA">
              <w:instrText xml:space="preserve"> REF _Ref414298281 \r \h  \* MERGEFORMAT </w:instrText>
            </w:r>
            <w:r w:rsidRPr="005B40EA">
              <w:fldChar w:fldCharType="separate"/>
            </w:r>
            <w:r w:rsidR="00BD0C05" w:rsidRPr="00BD0C05">
              <w:rPr>
                <w:rFonts w:ascii="Times New Roman" w:hAnsi="Times New Roman"/>
                <w:sz w:val="24"/>
              </w:rPr>
              <w:t>11</w:t>
            </w:r>
            <w:r w:rsidRPr="005B40EA">
              <w:fldChar w:fldCharType="end"/>
            </w:r>
            <w:r w:rsidRPr="005B40EA">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E76243">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D0C05">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D0C05" w:rsidRPr="00BD0C05">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D0C05" w:rsidRPr="00BD0C0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D0C05" w:rsidRPr="007C18BC">
              <w:rPr>
                <w:rFonts w:ascii="Times New Roman" w:hAnsi="Times New Roman"/>
                <w:sz w:val="24"/>
              </w:rPr>
              <w:t>Заявка (</w:t>
            </w:r>
            <w:r w:rsidR="00BD0C05" w:rsidRPr="00012DA3">
              <w:rPr>
                <w:rFonts w:ascii="Times New Roman" w:hAnsi="Times New Roman"/>
                <w:sz w:val="24"/>
              </w:rPr>
              <w:t xml:space="preserve">форма № </w:t>
            </w:r>
            <w:r w:rsidR="00BD0C05">
              <w:rPr>
                <w:rFonts w:ascii="Times New Roman" w:hAnsi="Times New Roman"/>
                <w:noProof/>
                <w:sz w:val="24"/>
              </w:rPr>
              <w:t>1</w:t>
            </w:r>
            <w:r w:rsidR="00BD0C05"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D0C05" w:rsidRPr="00BD0C05">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D0C05">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proofErr w:type="gramStart"/>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w:t>
            </w:r>
            <w:proofErr w:type="gramEnd"/>
            <w:r w:rsidRPr="0046188A">
              <w:rPr>
                <w:rFonts w:ascii="Times New Roman" w:hAnsi="Times New Roman"/>
                <w:sz w:val="24"/>
              </w:rPr>
              <w:t xml:space="preserve">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proofErr w:type="gramStart"/>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D0C05" w:rsidRPr="00BD0C0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w:t>
            </w:r>
            <w:proofErr w:type="gramEnd"/>
            <w:r w:rsidRPr="0046188A">
              <w:rPr>
                <w:rFonts w:ascii="Times New Roman" w:hAnsi="Times New Roman"/>
                <w:sz w:val="24"/>
              </w:rPr>
              <w:t xml:space="preserve">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proofErr w:type="gramStart"/>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D0C05" w:rsidRPr="00BD0C05">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D0C05" w:rsidRPr="00BD0C05">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D0C05" w:rsidRPr="00BD0C05">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D0C05" w:rsidRPr="00BD0C05">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D0C05" w:rsidRPr="00BD0C05">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D0C05" w:rsidRPr="00BD0C05">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roofErr w:type="gramEnd"/>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 xml:space="preserve">по </w:t>
            </w:r>
            <w:proofErr w:type="gramStart"/>
            <w:r w:rsidR="00261A54" w:rsidRPr="0054519A">
              <w:rPr>
                <w:rFonts w:ascii="Times New Roman" w:hAnsi="Times New Roman"/>
                <w:sz w:val="24"/>
              </w:rPr>
              <w:t>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D0C05">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w:t>
            </w:r>
            <w:proofErr w:type="gramEnd"/>
            <w:r w:rsidR="00261A54" w:rsidRPr="0054519A">
              <w:rPr>
                <w:rFonts w:ascii="Times New Roman" w:hAnsi="Times New Roman"/>
                <w:sz w:val="24"/>
              </w:rPr>
              <w:t xml:space="preserve">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proofErr w:type="gramStart"/>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D0C05"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D0C05">
              <w:rPr>
                <w:rFonts w:ascii="Times New Roman" w:hAnsi="Times New Roman"/>
                <w:sz w:val="24"/>
              </w:rPr>
              <w:t>4</w:t>
            </w:r>
            <w:r w:rsidR="00BD0C05"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0C05" w:rsidRPr="00BD0C05">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roofErr w:type="gramEnd"/>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D0C05">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proofErr w:type="gramStart"/>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BD0C05" w:rsidRPr="00BD0C05">
        <w:rPr>
          <w:rFonts w:ascii="Times New Roman" w:hAnsi="Times New Roman"/>
          <w:sz w:val="24"/>
        </w:rPr>
        <w:t>4.17.12</w:t>
      </w:r>
      <w:r w:rsidR="00535707">
        <w:fldChar w:fldCharType="end"/>
      </w:r>
      <w:proofErr w:type="gramEnd"/>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D0C05">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D0C05">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27"/>
        <w:gridCol w:w="805"/>
        <w:gridCol w:w="1276"/>
        <w:gridCol w:w="1985"/>
        <w:gridCol w:w="2188"/>
      </w:tblGrid>
      <w:tr w:rsidR="008B5980" w:rsidRPr="005C63EF" w:rsidTr="008B5980">
        <w:trPr>
          <w:trHeight w:val="397"/>
        </w:trPr>
        <w:tc>
          <w:tcPr>
            <w:tcW w:w="445" w:type="dxa"/>
            <w:shd w:val="clear" w:color="auto" w:fill="auto"/>
            <w:noWrap/>
          </w:tcPr>
          <w:p w:rsidR="008B5980" w:rsidRPr="005C63EF" w:rsidRDefault="008B5980" w:rsidP="00B114CE">
            <w:pPr>
              <w:jc w:val="center"/>
              <w:rPr>
                <w:rFonts w:ascii="Times New Roman" w:hAnsi="Times New Roman"/>
                <w:bCs/>
                <w:sz w:val="24"/>
                <w:szCs w:val="24"/>
              </w:rPr>
            </w:pPr>
            <w:r w:rsidRPr="005C63EF">
              <w:rPr>
                <w:rFonts w:ascii="Times New Roman" w:hAnsi="Times New Roman"/>
                <w:bCs/>
                <w:sz w:val="24"/>
                <w:szCs w:val="24"/>
              </w:rPr>
              <w:t>№</w:t>
            </w:r>
          </w:p>
        </w:tc>
        <w:tc>
          <w:tcPr>
            <w:tcW w:w="3065" w:type="dxa"/>
          </w:tcPr>
          <w:p w:rsidR="008B5980" w:rsidRDefault="008B5980" w:rsidP="00B114CE">
            <w:pPr>
              <w:jc w:val="center"/>
              <w:rPr>
                <w:rFonts w:ascii="Times New Roman" w:hAnsi="Times New Roman"/>
                <w:color w:val="000000"/>
                <w:sz w:val="24"/>
                <w:szCs w:val="24"/>
              </w:rPr>
            </w:pPr>
            <w:r w:rsidRPr="005C63EF">
              <w:rPr>
                <w:rFonts w:ascii="Times New Roman" w:hAnsi="Times New Roman"/>
                <w:color w:val="000000"/>
                <w:sz w:val="24"/>
                <w:szCs w:val="24"/>
              </w:rPr>
              <w:t xml:space="preserve">Наименование </w:t>
            </w:r>
            <w:r>
              <w:rPr>
                <w:rFonts w:ascii="Times New Roman" w:hAnsi="Times New Roman"/>
                <w:color w:val="000000"/>
                <w:sz w:val="24"/>
                <w:szCs w:val="24"/>
              </w:rPr>
              <w:t>товара</w:t>
            </w:r>
          </w:p>
          <w:p w:rsidR="008B5980" w:rsidRPr="005C63EF" w:rsidRDefault="008B5980" w:rsidP="008B5980">
            <w:pPr>
              <w:jc w:val="center"/>
              <w:rPr>
                <w:rFonts w:ascii="Times New Roman" w:hAnsi="Times New Roman"/>
                <w:color w:val="000000"/>
                <w:sz w:val="24"/>
                <w:szCs w:val="24"/>
              </w:rPr>
            </w:pPr>
            <w:r>
              <w:rPr>
                <w:rFonts w:ascii="Times New Roman" w:hAnsi="Times New Roman"/>
                <w:color w:val="000000"/>
                <w:sz w:val="24"/>
                <w:szCs w:val="24"/>
              </w:rPr>
              <w:t>Страна происхождения товара</w:t>
            </w:r>
          </w:p>
        </w:tc>
        <w:tc>
          <w:tcPr>
            <w:tcW w:w="567" w:type="dxa"/>
            <w:shd w:val="clear" w:color="auto" w:fill="auto"/>
            <w:noWrap/>
          </w:tcPr>
          <w:p w:rsidR="008B5980" w:rsidRPr="006731AF" w:rsidRDefault="008B5980" w:rsidP="00B114CE">
            <w:pPr>
              <w:jc w:val="center"/>
              <w:rPr>
                <w:rFonts w:ascii="Times New Roman" w:hAnsi="Times New Roman"/>
                <w:color w:val="000000"/>
                <w:sz w:val="24"/>
                <w:szCs w:val="24"/>
              </w:rPr>
            </w:pPr>
            <w:r>
              <w:rPr>
                <w:rFonts w:ascii="Times New Roman" w:hAnsi="Times New Roman"/>
                <w:color w:val="000000"/>
                <w:sz w:val="24"/>
                <w:szCs w:val="24"/>
              </w:rPr>
              <w:t>Ед. изм.</w:t>
            </w:r>
          </w:p>
        </w:tc>
        <w:tc>
          <w:tcPr>
            <w:tcW w:w="1276" w:type="dxa"/>
            <w:shd w:val="clear" w:color="auto" w:fill="auto"/>
            <w:noWrap/>
          </w:tcPr>
          <w:p w:rsidR="008B5980" w:rsidRPr="005C63EF" w:rsidRDefault="008B5980" w:rsidP="00B114CE">
            <w:pPr>
              <w:jc w:val="center"/>
              <w:rPr>
                <w:rFonts w:ascii="Times New Roman" w:hAnsi="Times New Roman"/>
                <w:bCs/>
                <w:sz w:val="24"/>
                <w:szCs w:val="24"/>
              </w:rPr>
            </w:pPr>
            <w:r w:rsidRPr="005C63EF">
              <w:rPr>
                <w:rFonts w:ascii="Times New Roman" w:hAnsi="Times New Roman"/>
                <w:color w:val="000000"/>
                <w:sz w:val="24"/>
                <w:szCs w:val="24"/>
              </w:rPr>
              <w:t xml:space="preserve">Кол-во </w:t>
            </w:r>
          </w:p>
        </w:tc>
        <w:tc>
          <w:tcPr>
            <w:tcW w:w="1985" w:type="dxa"/>
            <w:shd w:val="clear" w:color="auto" w:fill="auto"/>
            <w:noWrap/>
          </w:tcPr>
          <w:p w:rsidR="008B5980" w:rsidRPr="005C63EF" w:rsidRDefault="008B5980" w:rsidP="00B114CE">
            <w:pPr>
              <w:jc w:val="center"/>
              <w:rPr>
                <w:rFonts w:ascii="Times New Roman" w:hAnsi="Times New Roman"/>
                <w:bCs/>
                <w:sz w:val="24"/>
                <w:szCs w:val="24"/>
              </w:rPr>
            </w:pPr>
            <w:r w:rsidRPr="005C63EF">
              <w:rPr>
                <w:rFonts w:ascii="Times New Roman" w:hAnsi="Times New Roman"/>
                <w:bCs/>
                <w:sz w:val="24"/>
                <w:szCs w:val="24"/>
              </w:rPr>
              <w:t>Цена за ед., руб.</w:t>
            </w:r>
          </w:p>
        </w:tc>
        <w:tc>
          <w:tcPr>
            <w:tcW w:w="2188" w:type="dxa"/>
            <w:shd w:val="clear" w:color="auto" w:fill="auto"/>
            <w:noWrap/>
          </w:tcPr>
          <w:p w:rsidR="008B5980" w:rsidRPr="005C63EF" w:rsidRDefault="008B5980" w:rsidP="00B114CE">
            <w:pPr>
              <w:jc w:val="center"/>
              <w:rPr>
                <w:rFonts w:ascii="Times New Roman" w:hAnsi="Times New Roman"/>
                <w:bCs/>
                <w:sz w:val="24"/>
                <w:szCs w:val="24"/>
              </w:rPr>
            </w:pPr>
            <w:r>
              <w:rPr>
                <w:rFonts w:ascii="Times New Roman" w:hAnsi="Times New Roman"/>
                <w:bCs/>
                <w:sz w:val="24"/>
                <w:szCs w:val="24"/>
              </w:rPr>
              <w:t>Общая с</w:t>
            </w:r>
            <w:r w:rsidRPr="005C63EF">
              <w:rPr>
                <w:rFonts w:ascii="Times New Roman" w:hAnsi="Times New Roman"/>
                <w:bCs/>
                <w:sz w:val="24"/>
                <w:szCs w:val="24"/>
              </w:rPr>
              <w:t>умма</w:t>
            </w:r>
            <w:r>
              <w:rPr>
                <w:rFonts w:ascii="Times New Roman" w:hAnsi="Times New Roman"/>
                <w:bCs/>
                <w:sz w:val="24"/>
                <w:szCs w:val="24"/>
              </w:rPr>
              <w:t xml:space="preserve"> </w:t>
            </w:r>
            <w:r w:rsidRPr="005C63EF">
              <w:rPr>
                <w:rFonts w:ascii="Times New Roman" w:hAnsi="Times New Roman"/>
                <w:bCs/>
                <w:sz w:val="24"/>
                <w:szCs w:val="24"/>
              </w:rPr>
              <w:t>руб.</w:t>
            </w:r>
          </w:p>
        </w:tc>
      </w:tr>
      <w:tr w:rsidR="008B5980" w:rsidRPr="005C63EF" w:rsidTr="008B5980">
        <w:trPr>
          <w:trHeight w:val="1668"/>
        </w:trPr>
        <w:tc>
          <w:tcPr>
            <w:tcW w:w="445" w:type="dxa"/>
            <w:shd w:val="clear" w:color="auto" w:fill="auto"/>
            <w:noWrap/>
            <w:vAlign w:val="center"/>
          </w:tcPr>
          <w:p w:rsidR="008B5980" w:rsidRPr="005C63EF" w:rsidRDefault="008B5980" w:rsidP="00B114CE">
            <w:pPr>
              <w:jc w:val="center"/>
              <w:rPr>
                <w:rFonts w:ascii="Times New Roman" w:hAnsi="Times New Roman"/>
                <w:b/>
                <w:bCs/>
                <w:sz w:val="24"/>
                <w:szCs w:val="24"/>
              </w:rPr>
            </w:pPr>
            <w:r w:rsidRPr="005C63EF">
              <w:rPr>
                <w:rFonts w:ascii="Times New Roman" w:hAnsi="Times New Roman"/>
                <w:bCs/>
                <w:sz w:val="24"/>
                <w:szCs w:val="24"/>
              </w:rPr>
              <w:t>1</w:t>
            </w:r>
          </w:p>
        </w:tc>
        <w:tc>
          <w:tcPr>
            <w:tcW w:w="3065" w:type="dxa"/>
          </w:tcPr>
          <w:p w:rsidR="008B5980" w:rsidRDefault="008B5980" w:rsidP="00B114CE">
            <w:pPr>
              <w:widowControl w:val="0"/>
              <w:suppressLineNumbers/>
              <w:suppressAutoHyphens/>
              <w:spacing w:after="0" w:line="240" w:lineRule="auto"/>
              <w:rPr>
                <w:rFonts w:ascii="Times New Roman" w:eastAsia="Lucida Sans Unicode" w:hAnsi="Times New Roman"/>
                <w:kern w:val="2"/>
                <w:sz w:val="24"/>
                <w:szCs w:val="24"/>
                <w:lang w:eastAsia="ar-SA"/>
              </w:rPr>
            </w:pPr>
          </w:p>
          <w:p w:rsidR="008B5980" w:rsidRPr="00CD0C06" w:rsidRDefault="008B5980" w:rsidP="00B114CE">
            <w:pPr>
              <w:widowControl w:val="0"/>
              <w:suppressLineNumbers/>
              <w:suppressAutoHyphens/>
              <w:spacing w:after="0" w:line="240" w:lineRule="auto"/>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 xml:space="preserve">Соль техническая </w:t>
            </w:r>
          </w:p>
          <w:p w:rsidR="008B5980" w:rsidRPr="005C63EF" w:rsidRDefault="008B5980" w:rsidP="00B114CE">
            <w:pPr>
              <w:rPr>
                <w:rFonts w:ascii="Times New Roman" w:hAnsi="Times New Roman"/>
                <w:sz w:val="24"/>
                <w:szCs w:val="24"/>
              </w:rPr>
            </w:pPr>
            <w:r w:rsidRPr="00CD0C06">
              <w:rPr>
                <w:rFonts w:ascii="Times New Roman" w:eastAsia="Lucida Sans Unicode" w:hAnsi="Times New Roman"/>
                <w:kern w:val="2"/>
                <w:sz w:val="24"/>
                <w:szCs w:val="24"/>
                <w:lang w:eastAsia="ar-SA"/>
              </w:rPr>
              <w:t>(хлористый натрий)</w:t>
            </w:r>
          </w:p>
        </w:tc>
        <w:tc>
          <w:tcPr>
            <w:tcW w:w="567" w:type="dxa"/>
            <w:shd w:val="clear" w:color="auto" w:fill="auto"/>
            <w:noWrap/>
            <w:vAlign w:val="center"/>
          </w:tcPr>
          <w:p w:rsidR="008B5980" w:rsidRPr="005C63EF" w:rsidRDefault="008B5980" w:rsidP="00B114CE">
            <w:pPr>
              <w:jc w:val="center"/>
              <w:rPr>
                <w:rFonts w:ascii="Times New Roman" w:hAnsi="Times New Roman"/>
                <w:sz w:val="24"/>
                <w:szCs w:val="24"/>
              </w:rPr>
            </w:pPr>
            <w:r>
              <w:rPr>
                <w:rFonts w:ascii="Times New Roman" w:hAnsi="Times New Roman"/>
                <w:sz w:val="24"/>
                <w:szCs w:val="24"/>
              </w:rPr>
              <w:t>тонна</w:t>
            </w:r>
          </w:p>
        </w:tc>
        <w:tc>
          <w:tcPr>
            <w:tcW w:w="1276" w:type="dxa"/>
            <w:shd w:val="clear" w:color="auto" w:fill="auto"/>
            <w:noWrap/>
            <w:vAlign w:val="center"/>
          </w:tcPr>
          <w:p w:rsidR="008B5980" w:rsidRPr="005C63EF" w:rsidRDefault="008B5980" w:rsidP="00B114CE">
            <w:pPr>
              <w:jc w:val="center"/>
              <w:rPr>
                <w:rFonts w:ascii="Times New Roman" w:hAnsi="Times New Roman"/>
                <w:color w:val="000000"/>
                <w:sz w:val="24"/>
                <w:szCs w:val="24"/>
              </w:rPr>
            </w:pPr>
            <w:r>
              <w:rPr>
                <w:rFonts w:ascii="Times New Roman" w:hAnsi="Times New Roman"/>
                <w:color w:val="000000"/>
                <w:sz w:val="24"/>
                <w:szCs w:val="24"/>
              </w:rPr>
              <w:t>5</w:t>
            </w:r>
          </w:p>
        </w:tc>
        <w:tc>
          <w:tcPr>
            <w:tcW w:w="1985" w:type="dxa"/>
            <w:shd w:val="clear" w:color="auto" w:fill="auto"/>
            <w:noWrap/>
          </w:tcPr>
          <w:p w:rsidR="008B5980" w:rsidRPr="005C63EF" w:rsidRDefault="008B5980" w:rsidP="00B114CE">
            <w:pPr>
              <w:jc w:val="center"/>
              <w:rPr>
                <w:rFonts w:ascii="Times New Roman" w:hAnsi="Times New Roman"/>
                <w:b/>
                <w:bCs/>
                <w:sz w:val="24"/>
                <w:szCs w:val="24"/>
              </w:rPr>
            </w:pPr>
          </w:p>
        </w:tc>
        <w:tc>
          <w:tcPr>
            <w:tcW w:w="2188" w:type="dxa"/>
            <w:shd w:val="clear" w:color="auto" w:fill="auto"/>
            <w:noWrap/>
          </w:tcPr>
          <w:p w:rsidR="008B5980" w:rsidRPr="005C63EF" w:rsidRDefault="008B5980" w:rsidP="00B114CE">
            <w:pPr>
              <w:jc w:val="center"/>
              <w:rPr>
                <w:rFonts w:ascii="Times New Roman" w:hAnsi="Times New Roman"/>
                <w:b/>
                <w:bCs/>
                <w:sz w:val="24"/>
                <w:szCs w:val="24"/>
              </w:rPr>
            </w:pPr>
          </w:p>
        </w:tc>
      </w:tr>
    </w:tbl>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CD1F95" w:rsidRDefault="00CD1F95"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D0C05">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2467E" w:rsidRPr="00951EF0"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951EF0">
        <w:rPr>
          <w:rFonts w:ascii="Times New Roman" w:eastAsia="Times New Roman" w:hAnsi="Times New Roman"/>
          <w:b/>
          <w:kern w:val="1"/>
          <w:lang w:eastAsia="ar-SA"/>
        </w:rPr>
        <w:t xml:space="preserve">на поставку </w:t>
      </w:r>
      <w:proofErr w:type="spellStart"/>
      <w:r w:rsidR="00B114CE">
        <w:rPr>
          <w:rFonts w:ascii="Times New Roman" w:hAnsi="Times New Roman"/>
          <w:b/>
        </w:rPr>
        <w:t>противогололедных</w:t>
      </w:r>
      <w:proofErr w:type="spellEnd"/>
      <w:r w:rsidR="00B114CE">
        <w:rPr>
          <w:rFonts w:ascii="Times New Roman" w:hAnsi="Times New Roman"/>
          <w:b/>
        </w:rPr>
        <w:t xml:space="preserve"> материалов</w:t>
      </w:r>
      <w:r w:rsidR="00951EF0" w:rsidRPr="00951EF0">
        <w:rPr>
          <w:rFonts w:ascii="Times New Roman" w:hAnsi="Times New Roman"/>
          <w:b/>
        </w:rPr>
        <w:t xml:space="preserve"> для нужд ИПУ РАН</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2467E" w:rsidRPr="0042467E" w:rsidRDefault="0042467E" w:rsidP="00E84A15">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00E84A15">
        <w:rPr>
          <w:rFonts w:ascii="Times New Roman" w:eastAsia="Times New Roman" w:hAnsi="Times New Roman"/>
          <w:bCs/>
          <w:kern w:val="1"/>
          <w:sz w:val="24"/>
          <w:szCs w:val="24"/>
          <w:lang w:eastAsia="ar-SA"/>
        </w:rPr>
        <w:t xml:space="preserve">            </w:t>
      </w:r>
      <w:r>
        <w:rPr>
          <w:rFonts w:ascii="Times New Roman" w:eastAsia="Times New Roman" w:hAnsi="Times New Roman"/>
          <w:bCs/>
          <w:kern w:val="1"/>
          <w:sz w:val="24"/>
          <w:szCs w:val="24"/>
          <w:lang w:eastAsia="ar-SA"/>
        </w:rPr>
        <w:t xml:space="preserve">   </w:t>
      </w:r>
      <w:r w:rsidRPr="0042467E">
        <w:rPr>
          <w:rFonts w:ascii="Times New Roman" w:eastAsia="Times New Roman" w:hAnsi="Times New Roman"/>
          <w:bCs/>
          <w:kern w:val="1"/>
          <w:sz w:val="24"/>
          <w:szCs w:val="24"/>
          <w:lang w:eastAsia="ar-SA"/>
        </w:rPr>
        <w:t xml:space="preserve">   </w:t>
      </w:r>
      <w:r w:rsidR="00951EF0">
        <w:rPr>
          <w:rFonts w:ascii="Times New Roman" w:eastAsia="Times New Roman" w:hAnsi="Times New Roman"/>
          <w:kern w:val="1"/>
          <w:sz w:val="24"/>
          <w:szCs w:val="24"/>
          <w:lang w:eastAsia="ar-SA"/>
        </w:rPr>
        <w:t>«___» _______ 2018</w:t>
      </w:r>
      <w:r w:rsidRPr="0042467E">
        <w:rPr>
          <w:rFonts w:ascii="Times New Roman" w:eastAsia="Times New Roman" w:hAnsi="Times New Roman"/>
          <w:kern w:val="1"/>
          <w:sz w:val="24"/>
          <w:szCs w:val="24"/>
          <w:lang w:eastAsia="ar-SA"/>
        </w:rPr>
        <w:t xml:space="preserve"> г.</w:t>
      </w:r>
    </w:p>
    <w:p w:rsidR="0042467E" w:rsidRPr="0042467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2467E" w:rsidRPr="0042467E"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2467E" w:rsidRP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1. ПРЕДМЕТ КОНТРАКТА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proofErr w:type="spellStart"/>
      <w:r w:rsidR="001155CA" w:rsidRPr="001155CA">
        <w:rPr>
          <w:rFonts w:ascii="Times New Roman" w:eastAsia="Times New Roman" w:hAnsi="Times New Roman"/>
          <w:sz w:val="24"/>
          <w:szCs w:val="24"/>
          <w:lang w:eastAsia="ru-RU"/>
        </w:rPr>
        <w:t>противогололедных</w:t>
      </w:r>
      <w:proofErr w:type="spellEnd"/>
      <w:r w:rsidR="001155CA" w:rsidRPr="001155CA">
        <w:rPr>
          <w:rFonts w:ascii="Times New Roman" w:eastAsia="Times New Roman" w:hAnsi="Times New Roman"/>
          <w:sz w:val="24"/>
          <w:szCs w:val="24"/>
          <w:lang w:eastAsia="ru-RU"/>
        </w:rPr>
        <w:t xml:space="preserve"> материалов </w:t>
      </w:r>
      <w:r w:rsidR="00695A8D" w:rsidRPr="00695A8D">
        <w:rPr>
          <w:rFonts w:ascii="Times New Roman" w:hAnsi="Times New Roman"/>
          <w:sz w:val="24"/>
        </w:rPr>
        <w:t>для нужд ИПУ РАН</w:t>
      </w:r>
      <w:r w:rsidRPr="00695A8D">
        <w:rPr>
          <w:rFonts w:ascii="Times New Roman" w:eastAsia="Times New Roman" w:hAnsi="Times New Roman"/>
          <w:kern w:val="1"/>
          <w:sz w:val="22"/>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Pr>
          <w:rFonts w:ascii="Times New Roman" w:eastAsia="Times New Roman" w:hAnsi="Times New Roman"/>
          <w:sz w:val="24"/>
          <w:szCs w:val="24"/>
          <w:lang w:eastAsia="ar-SA"/>
        </w:rPr>
        <w:t xml:space="preserve">Спецификации </w:t>
      </w:r>
      <w:r w:rsidR="00695A8D" w:rsidRPr="0042467E">
        <w:rPr>
          <w:rFonts w:ascii="Times New Roman" w:eastAsia="Times New Roman" w:hAnsi="Times New Roman"/>
          <w:sz w:val="24"/>
          <w:szCs w:val="24"/>
          <w:lang w:eastAsia="ar-SA"/>
        </w:rPr>
        <w:t>(прило</w:t>
      </w:r>
      <w:r w:rsidR="00695A8D">
        <w:rPr>
          <w:rFonts w:ascii="Times New Roman" w:eastAsia="Times New Roman" w:hAnsi="Times New Roman"/>
          <w:sz w:val="24"/>
          <w:szCs w:val="24"/>
          <w:lang w:eastAsia="ar-SA"/>
        </w:rPr>
        <w:t xml:space="preserve">жение № 1 к настоящему Договору) и </w:t>
      </w:r>
      <w:r w:rsidRPr="0042467E">
        <w:rPr>
          <w:rFonts w:ascii="Times New Roman" w:eastAsia="Times New Roman" w:hAnsi="Times New Roman"/>
          <w:sz w:val="24"/>
          <w:szCs w:val="24"/>
          <w:lang w:eastAsia="ar-SA"/>
        </w:rPr>
        <w:t>Техническом задании (прило</w:t>
      </w:r>
      <w:r w:rsidR="00276435">
        <w:rPr>
          <w:rFonts w:ascii="Times New Roman" w:eastAsia="Times New Roman" w:hAnsi="Times New Roman"/>
          <w:sz w:val="24"/>
          <w:szCs w:val="24"/>
          <w:lang w:eastAsia="ar-SA"/>
        </w:rPr>
        <w:t xml:space="preserve">жение № </w:t>
      </w:r>
      <w:r w:rsidR="00695A8D">
        <w:rPr>
          <w:rFonts w:ascii="Times New Roman" w:eastAsia="Times New Roman" w:hAnsi="Times New Roman"/>
          <w:sz w:val="24"/>
          <w:szCs w:val="24"/>
          <w:lang w:eastAsia="ar-SA"/>
        </w:rPr>
        <w:t>2</w:t>
      </w:r>
      <w:r w:rsidR="00276435">
        <w:rPr>
          <w:rFonts w:ascii="Times New Roman" w:eastAsia="Times New Roman" w:hAnsi="Times New Roman"/>
          <w:sz w:val="24"/>
          <w:szCs w:val="24"/>
          <w:lang w:eastAsia="ar-SA"/>
        </w:rPr>
        <w:t xml:space="preserve"> к настоящему Договору), котор</w:t>
      </w:r>
      <w:r w:rsidR="00695A8D">
        <w:rPr>
          <w:rFonts w:ascii="Times New Roman" w:eastAsia="Times New Roman" w:hAnsi="Times New Roman"/>
          <w:sz w:val="24"/>
          <w:szCs w:val="24"/>
          <w:lang w:eastAsia="ar-SA"/>
        </w:rPr>
        <w:t>ы</w:t>
      </w:r>
      <w:r w:rsidRPr="0042467E">
        <w:rPr>
          <w:rFonts w:ascii="Times New Roman" w:eastAsia="Times New Roman" w:hAnsi="Times New Roman"/>
          <w:sz w:val="24"/>
          <w:szCs w:val="24"/>
          <w:lang w:eastAsia="ar-SA"/>
        </w:rPr>
        <w:t>е явля</w:t>
      </w:r>
      <w:r w:rsidR="00695A8D">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1E140F"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r w:rsidR="00EC431D" w:rsidRPr="0042467E">
        <w:rPr>
          <w:rFonts w:ascii="Times New Roman" w:eastAsia="Times New Roman" w:hAnsi="Times New Roman"/>
          <w:color w:val="000000"/>
          <w:kern w:val="1"/>
          <w:sz w:val="24"/>
          <w:szCs w:val="22"/>
          <w:lang w:eastAsia="ar-SA"/>
        </w:rPr>
        <w:t>себя все</w:t>
      </w:r>
      <w:r w:rsidRPr="0042467E">
        <w:rPr>
          <w:rFonts w:ascii="Times New Roman" w:eastAsia="Times New Roman" w:hAnsi="Times New Roman"/>
          <w:color w:val="000000"/>
          <w:kern w:val="1"/>
          <w:sz w:val="24"/>
          <w:szCs w:val="22"/>
          <w:lang w:eastAsia="ar-SA"/>
        </w:rPr>
        <w:t xml:space="preserve"> </w:t>
      </w:r>
      <w:r w:rsidR="00C7148A" w:rsidRPr="008A59EA">
        <w:rPr>
          <w:rFonts w:ascii="Times New Roman" w:eastAsia="Times New Roman" w:hAnsi="Times New Roman"/>
          <w:color w:val="000000"/>
          <w:kern w:val="1"/>
          <w:sz w:val="24"/>
          <w:szCs w:val="22"/>
          <w:lang w:eastAsia="ar-SA"/>
        </w:rPr>
        <w:t>расходы</w:t>
      </w:r>
      <w:r w:rsidR="00EC431D">
        <w:rPr>
          <w:rFonts w:ascii="Times New Roman" w:eastAsia="Times New Roman" w:hAnsi="Times New Roman"/>
          <w:color w:val="000000"/>
          <w:kern w:val="1"/>
          <w:sz w:val="24"/>
          <w:szCs w:val="22"/>
          <w:lang w:eastAsia="ar-SA"/>
        </w:rPr>
        <w:t>,</w:t>
      </w:r>
      <w:r w:rsidR="00C7148A" w:rsidRPr="008A59EA">
        <w:rPr>
          <w:rFonts w:ascii="Times New Roman" w:eastAsia="Times New Roman" w:hAnsi="Times New Roman"/>
          <w:color w:val="000000"/>
          <w:kern w:val="1"/>
          <w:sz w:val="24"/>
          <w:szCs w:val="22"/>
          <w:lang w:eastAsia="ar-SA"/>
        </w:rPr>
        <w:t xml:space="preserve"> связанные с доставкой и транспортировкой товара до места поставки, погрузо-разгрузочные работы, подъем на этаж</w:t>
      </w:r>
      <w:r w:rsidR="00EC431D">
        <w:rPr>
          <w:rFonts w:ascii="Times New Roman" w:eastAsia="Times New Roman" w:hAnsi="Times New Roman"/>
          <w:color w:val="000000"/>
          <w:kern w:val="1"/>
          <w:sz w:val="24"/>
          <w:szCs w:val="22"/>
          <w:lang w:eastAsia="ar-SA"/>
        </w:rPr>
        <w:t xml:space="preserve"> (при необходимости)</w:t>
      </w:r>
      <w:r w:rsidR="00C7148A" w:rsidRPr="008A59EA">
        <w:rPr>
          <w:rFonts w:ascii="Times New Roman" w:eastAsia="Times New Roman" w:hAnsi="Times New Roman"/>
          <w:color w:val="000000"/>
          <w:kern w:val="1"/>
          <w:sz w:val="24"/>
          <w:szCs w:val="22"/>
          <w:lang w:eastAsia="ar-SA"/>
        </w:rPr>
        <w:t>, страхование, уплату таможенных пошлин, налогов и других обязательных платежей, в том числе сопутствующие связанные с исполнением договора</w:t>
      </w:r>
      <w:r w:rsidR="00EC431D">
        <w:rPr>
          <w:rFonts w:ascii="Times New Roman" w:eastAsia="Times New Roman" w:hAnsi="Times New Roman"/>
          <w:color w:val="000000"/>
          <w:kern w:val="1"/>
          <w:sz w:val="24"/>
          <w:szCs w:val="22"/>
          <w:lang w:eastAsia="ar-SA"/>
        </w:rPr>
        <w:t>.</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момента подписания Сторонами Акта поставки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39739F">
        <w:rPr>
          <w:rFonts w:ascii="Times New Roman" w:eastAsia="Times New Roman" w:hAnsi="Times New Roman"/>
          <w:sz w:val="24"/>
          <w:szCs w:val="24"/>
          <w:lang w:eastAsia="ar-SA"/>
        </w:rPr>
        <w:t>,</w:t>
      </w:r>
      <w:r w:rsidRPr="0042467E">
        <w:rPr>
          <w:rFonts w:ascii="Times New Roman" w:eastAsia="Times New Roman" w:hAnsi="Times New Roman"/>
          <w:sz w:val="24"/>
          <w:szCs w:val="24"/>
          <w:lang w:eastAsia="ar-SA"/>
        </w:rPr>
        <w:t xml:space="preserve">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Default="00256266" w:rsidP="0042467E">
      <w:pPr>
        <w:tabs>
          <w:tab w:val="left" w:pos="142"/>
        </w:tabs>
        <w:suppressAutoHyphens/>
        <w:spacing w:after="0" w:line="240" w:lineRule="auto"/>
        <w:ind w:firstLine="567"/>
        <w:jc w:val="center"/>
        <w:rPr>
          <w:rFonts w:ascii="Times New Roman" w:eastAsia="Times New Roman" w:hAnsi="Times New Roman"/>
          <w:sz w:val="24"/>
          <w:szCs w:val="24"/>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39739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sidR="0039739F">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sidR="0039739F">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39739F">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39739F">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w:t>
      </w:r>
      <w:r w:rsidR="00C24516">
        <w:rPr>
          <w:rFonts w:ascii="Times New Roman" w:eastAsia="Times New Roman" w:hAnsi="Times New Roman"/>
          <w:color w:val="000000"/>
          <w:sz w:val="24"/>
          <w:szCs w:val="24"/>
        </w:rPr>
        <w:t xml:space="preserve">с </w:t>
      </w:r>
      <w:r w:rsidRPr="0042467E">
        <w:rPr>
          <w:rFonts w:ascii="Times New Roman" w:eastAsia="Times New Roman" w:hAnsi="Times New Roman"/>
          <w:color w:val="000000"/>
          <w:sz w:val="24"/>
          <w:szCs w:val="24"/>
        </w:rPr>
        <w:t xml:space="preserve">Гражданским Кодексом РФ, немедленно в соответствии с характером выявленных недостатков, но в срок, не превышающий </w:t>
      </w:r>
      <w:r w:rsidR="00E617E2">
        <w:rPr>
          <w:rFonts w:ascii="Times New Roman" w:eastAsia="Times New Roman" w:hAnsi="Times New Roman"/>
          <w:color w:val="000000"/>
          <w:sz w:val="24"/>
          <w:szCs w:val="24"/>
        </w:rPr>
        <w:t xml:space="preserve">5 </w:t>
      </w:r>
      <w:r w:rsidRPr="0042467E">
        <w:rPr>
          <w:rFonts w:ascii="Times New Roman" w:eastAsia="Times New Roman" w:hAnsi="Times New Roman"/>
          <w:color w:val="000000"/>
          <w:sz w:val="24"/>
          <w:szCs w:val="24"/>
        </w:rPr>
        <w:t>(</w:t>
      </w:r>
      <w:r w:rsidR="00E617E2">
        <w:rPr>
          <w:rFonts w:ascii="Times New Roman" w:eastAsia="Times New Roman" w:hAnsi="Times New Roman"/>
          <w:color w:val="000000"/>
          <w:sz w:val="24"/>
          <w:szCs w:val="24"/>
        </w:rPr>
        <w:t>пять</w:t>
      </w:r>
      <w:r w:rsidRPr="0042467E">
        <w:rPr>
          <w:rFonts w:ascii="Times New Roman" w:eastAsia="Times New Roman" w:hAnsi="Times New Roman"/>
          <w:color w:val="000000"/>
          <w:sz w:val="24"/>
          <w:szCs w:val="24"/>
        </w:rPr>
        <w:t>)</w:t>
      </w:r>
      <w:r w:rsidR="00175659">
        <w:rPr>
          <w:rFonts w:ascii="Times New Roman" w:eastAsia="Times New Roman" w:hAnsi="Times New Roman"/>
          <w:color w:val="000000"/>
          <w:sz w:val="24"/>
          <w:szCs w:val="24"/>
        </w:rPr>
        <w:t xml:space="preserve"> рабочих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617E2">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xml:space="preserve"> (</w:t>
      </w:r>
      <w:r w:rsidR="00E617E2">
        <w:rPr>
          <w:rFonts w:ascii="Times New Roman" w:eastAsia="Times New Roman" w:hAnsi="Times New Roman"/>
          <w:color w:val="000000"/>
          <w:sz w:val="24"/>
          <w:szCs w:val="24"/>
        </w:rPr>
        <w:t>пять</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2C6102"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2C6102"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 xml:space="preserve">3.4.12.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3.4.13.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sidR="00064B3E">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BB716C">
        <w:rPr>
          <w:rFonts w:ascii="Times New Roman" w:hAnsi="Times New Roman"/>
          <w:sz w:val="24"/>
          <w:szCs w:val="24"/>
        </w:rPr>
        <w:t>5</w:t>
      </w:r>
      <w:r w:rsidR="0005636B" w:rsidRPr="00DC4D0F">
        <w:rPr>
          <w:rFonts w:ascii="Times New Roman" w:hAnsi="Times New Roman"/>
          <w:sz w:val="24"/>
          <w:szCs w:val="24"/>
        </w:rPr>
        <w:t xml:space="preserve"> (</w:t>
      </w:r>
      <w:r w:rsidR="00BB716C">
        <w:rPr>
          <w:rFonts w:ascii="Times New Roman" w:hAnsi="Times New Roman"/>
          <w:sz w:val="24"/>
          <w:szCs w:val="24"/>
        </w:rPr>
        <w:t>пять</w:t>
      </w:r>
      <w:r w:rsidR="0005636B" w:rsidRPr="00DC4D0F">
        <w:rPr>
          <w:rFonts w:ascii="Times New Roman" w:hAnsi="Times New Roman"/>
          <w:sz w:val="24"/>
          <w:szCs w:val="24"/>
        </w:rPr>
        <w:t>) рабочих дней с даты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2C6102"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4.4. Упаковка </w:t>
      </w:r>
      <w:r w:rsidRPr="002C6102">
        <w:rPr>
          <w:rFonts w:ascii="Times New Roman" w:eastAsia="Times New Roman" w:hAnsi="Times New Roman"/>
          <w:bCs/>
          <w:color w:val="000000"/>
          <w:kern w:val="1"/>
          <w:sz w:val="24"/>
          <w:szCs w:val="24"/>
          <w:lang w:eastAsia="ar-SA"/>
        </w:rPr>
        <w:t>должна обеспечивать сохранность товара при транспортировке и погрузо-разгрузочных работах к конечному месту эксплуатации.</w:t>
      </w:r>
    </w:p>
    <w:p w:rsidR="0042467E" w:rsidRPr="002C6102"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2C6102">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2C6102"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2C6102">
        <w:rPr>
          <w:rFonts w:ascii="Times New Roman" w:eastAsia="Times New Roman" w:hAnsi="Times New Roman"/>
          <w:bCs/>
          <w:color w:val="000000"/>
          <w:kern w:val="1"/>
          <w:sz w:val="24"/>
          <w:szCs w:val="24"/>
          <w:lang w:eastAsia="ar-SA"/>
        </w:rPr>
        <w:t>4.6. В де</w:t>
      </w:r>
      <w:r w:rsidRPr="002C6102">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7A4129" w:rsidRPr="002C6102">
        <w:rPr>
          <w:rFonts w:ascii="Times New Roman" w:eastAsia="Times New Roman" w:hAnsi="Times New Roman"/>
          <w:color w:val="000000"/>
          <w:kern w:val="1"/>
          <w:sz w:val="24"/>
          <w:szCs w:val="24"/>
          <w:lang w:eastAsia="ar-SA"/>
        </w:rPr>
        <w:t xml:space="preserve"> (приложение № </w:t>
      </w:r>
      <w:r w:rsidR="002C6102" w:rsidRPr="002C6102">
        <w:rPr>
          <w:rFonts w:ascii="Times New Roman" w:eastAsia="Times New Roman" w:hAnsi="Times New Roman"/>
          <w:color w:val="000000"/>
          <w:kern w:val="1"/>
          <w:sz w:val="24"/>
          <w:szCs w:val="24"/>
          <w:lang w:eastAsia="ar-SA"/>
        </w:rPr>
        <w:t>3</w:t>
      </w:r>
      <w:r w:rsidR="007A4129" w:rsidRPr="002C6102">
        <w:rPr>
          <w:rFonts w:ascii="Times New Roman" w:eastAsia="Times New Roman" w:hAnsi="Times New Roman"/>
          <w:color w:val="000000"/>
          <w:kern w:val="1"/>
          <w:sz w:val="24"/>
          <w:szCs w:val="24"/>
          <w:lang w:eastAsia="ar-SA"/>
        </w:rPr>
        <w:t>)</w:t>
      </w:r>
      <w:r w:rsidRPr="002C6102">
        <w:rPr>
          <w:rFonts w:ascii="Times New Roman" w:eastAsia="Times New Roman" w:hAnsi="Times New Roman"/>
          <w:color w:val="000000"/>
          <w:kern w:val="1"/>
          <w:sz w:val="24"/>
          <w:szCs w:val="24"/>
          <w:lang w:eastAsia="ar-SA"/>
        </w:rPr>
        <w:t>, счет, счет-фактуру.</w:t>
      </w:r>
    </w:p>
    <w:p w:rsidR="0042467E" w:rsidRPr="002C6102"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2C6102">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и его заключения.</w:t>
      </w:r>
      <w:r w:rsidRPr="002C6102">
        <w:rPr>
          <w:rFonts w:ascii="Times New Roman" w:eastAsia="Times New Roman" w:hAnsi="Times New Roman"/>
          <w:b/>
          <w:sz w:val="24"/>
          <w:szCs w:val="24"/>
          <w:lang w:eastAsia="ar-SA"/>
        </w:rPr>
        <w:t xml:space="preserve"> </w:t>
      </w:r>
      <w:r w:rsidRPr="002C6102">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sidRPr="002C6102">
        <w:rPr>
          <w:rFonts w:ascii="Times New Roman" w:eastAsia="Times New Roman" w:hAnsi="Times New Roman"/>
          <w:sz w:val="24"/>
          <w:szCs w:val="24"/>
          <w:lang w:eastAsia="ar-SA"/>
        </w:rPr>
        <w:t>Техническому заданию</w:t>
      </w:r>
      <w:r w:rsidRPr="002C6102">
        <w:rPr>
          <w:rFonts w:ascii="Times New Roman" w:eastAsia="Times New Roman" w:hAnsi="Times New Roman"/>
          <w:sz w:val="24"/>
          <w:szCs w:val="24"/>
          <w:lang w:eastAsia="ar-SA"/>
        </w:rPr>
        <w:t>.</w:t>
      </w:r>
    </w:p>
    <w:p w:rsidR="0042467E" w:rsidRPr="002C6102"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2C6102">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2C6102"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2C6102">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2C6102"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2C6102">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sidRPr="002C6102">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2C6102">
        <w:rPr>
          <w:rFonts w:ascii="Times New Roman" w:eastAsia="Times New Roman" w:hAnsi="Times New Roman"/>
          <w:sz w:val="24"/>
          <w:szCs w:val="24"/>
          <w:lang w:eastAsia="ru-RU"/>
        </w:rPr>
        <w:t>4.8. Приемка Товара по количеству</w:t>
      </w:r>
      <w:r w:rsidRPr="0042467E">
        <w:rPr>
          <w:rFonts w:ascii="Times New Roman" w:eastAsia="Times New Roman" w:hAnsi="Times New Roman"/>
          <w:sz w:val="24"/>
          <w:szCs w:val="24"/>
          <w:lang w:eastAsia="ru-RU"/>
        </w:rPr>
        <w:t xml:space="preserve">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343A75"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Если недостатки товара могут быть обнаружены только после вскрытия упаковки, то подписание акта о </w:t>
      </w:r>
      <w:r w:rsidRPr="00343A75">
        <w:rPr>
          <w:rFonts w:ascii="Times New Roman" w:eastAsia="Times New Roman" w:hAnsi="Times New Roman"/>
          <w:sz w:val="24"/>
          <w:szCs w:val="24"/>
          <w:lang w:eastAsia="ru-RU"/>
        </w:rPr>
        <w:t>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343A75"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343A75">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064B3E">
        <w:rPr>
          <w:rFonts w:ascii="Times New Roman" w:eastAsia="Times New Roman" w:hAnsi="Times New Roman"/>
          <w:sz w:val="24"/>
          <w:szCs w:val="24"/>
          <w:lang w:eastAsia="ru-RU"/>
        </w:rPr>
        <w:t>.</w:t>
      </w:r>
    </w:p>
    <w:p w:rsidR="0042467E" w:rsidRPr="00343A75"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343A75">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343A75" w:rsidRPr="00343A75">
        <w:rPr>
          <w:rFonts w:ascii="Times New Roman" w:eastAsia="Times New Roman" w:hAnsi="Times New Roman"/>
          <w:sz w:val="24"/>
          <w:szCs w:val="24"/>
          <w:lang w:eastAsia="ru-RU"/>
        </w:rPr>
        <w:t>5</w:t>
      </w:r>
      <w:r w:rsidRPr="00343A75">
        <w:rPr>
          <w:rFonts w:ascii="Times New Roman" w:eastAsia="Times New Roman" w:hAnsi="Times New Roman"/>
          <w:sz w:val="24"/>
          <w:szCs w:val="24"/>
          <w:lang w:eastAsia="ru-RU"/>
        </w:rPr>
        <w:t xml:space="preserve"> (</w:t>
      </w:r>
      <w:r w:rsidR="00343A75" w:rsidRPr="00343A75">
        <w:rPr>
          <w:rFonts w:ascii="Times New Roman" w:eastAsia="Times New Roman" w:hAnsi="Times New Roman"/>
          <w:sz w:val="24"/>
          <w:szCs w:val="24"/>
          <w:lang w:eastAsia="ru-RU"/>
        </w:rPr>
        <w:t>пяти</w:t>
      </w:r>
      <w:r w:rsidRPr="00343A75">
        <w:rPr>
          <w:rFonts w:ascii="Times New Roman" w:eastAsia="Times New Roman" w:hAnsi="Times New Roman"/>
          <w:sz w:val="24"/>
          <w:szCs w:val="24"/>
          <w:lang w:eastAsia="ru-RU"/>
        </w:rPr>
        <w:t xml:space="preserve">) </w:t>
      </w:r>
      <w:r w:rsidR="0065125A" w:rsidRPr="00343A75">
        <w:rPr>
          <w:rFonts w:ascii="Times New Roman" w:eastAsia="Times New Roman" w:hAnsi="Times New Roman"/>
          <w:sz w:val="24"/>
          <w:szCs w:val="24"/>
          <w:lang w:eastAsia="ru-RU"/>
        </w:rPr>
        <w:t>рабочих</w:t>
      </w:r>
      <w:r w:rsidRPr="00343A75">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343A75"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343A75">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343A75" w:rsidRPr="00343A75">
        <w:rPr>
          <w:rFonts w:ascii="Times New Roman" w:eastAsia="Times New Roman" w:hAnsi="Times New Roman"/>
          <w:sz w:val="24"/>
          <w:szCs w:val="24"/>
          <w:lang w:eastAsia="ru-RU"/>
        </w:rPr>
        <w:t>5</w:t>
      </w:r>
      <w:r w:rsidRPr="00343A75">
        <w:rPr>
          <w:rFonts w:ascii="Times New Roman" w:eastAsia="Times New Roman" w:hAnsi="Times New Roman"/>
          <w:sz w:val="24"/>
          <w:szCs w:val="24"/>
          <w:lang w:eastAsia="ru-RU"/>
        </w:rPr>
        <w:t xml:space="preserve"> (</w:t>
      </w:r>
      <w:r w:rsidR="00343A75" w:rsidRPr="00343A75">
        <w:rPr>
          <w:rFonts w:ascii="Times New Roman" w:eastAsia="Times New Roman" w:hAnsi="Times New Roman"/>
          <w:sz w:val="24"/>
          <w:szCs w:val="24"/>
          <w:lang w:eastAsia="ru-RU"/>
        </w:rPr>
        <w:t>пяти</w:t>
      </w:r>
      <w:r w:rsidRPr="00343A75">
        <w:rPr>
          <w:rFonts w:ascii="Times New Roman" w:eastAsia="Times New Roman" w:hAnsi="Times New Roman"/>
          <w:sz w:val="24"/>
          <w:szCs w:val="24"/>
          <w:lang w:eastAsia="ru-RU"/>
        </w:rPr>
        <w:t xml:space="preserve">) </w:t>
      </w:r>
      <w:r w:rsidR="00175659" w:rsidRPr="00343A75">
        <w:rPr>
          <w:rFonts w:ascii="Times New Roman" w:eastAsia="Times New Roman" w:hAnsi="Times New Roman"/>
          <w:sz w:val="24"/>
          <w:szCs w:val="24"/>
          <w:lang w:eastAsia="ru-RU"/>
        </w:rPr>
        <w:t>рабочих</w:t>
      </w:r>
      <w:r w:rsidRPr="00343A75">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343A75"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343A75">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343A75">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w:t>
      </w:r>
      <w:r w:rsidRPr="0042467E">
        <w:rPr>
          <w:rFonts w:ascii="Times New Roman" w:eastAsia="Times New Roman" w:hAnsi="Times New Roman"/>
          <w:sz w:val="24"/>
          <w:szCs w:val="24"/>
          <w:lang w:eastAsia="ru-RU"/>
        </w:rPr>
        <w:t xml:space="preserve">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343A75" w:rsidRPr="0042467E" w:rsidRDefault="00343A75"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p>
    <w:p w:rsid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343A75" w:rsidRPr="0042467E" w:rsidRDefault="00343A75" w:rsidP="00343A75">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133C91"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133C91">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133C91"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Pr="00133C91"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133C91">
        <w:rPr>
          <w:rFonts w:ascii="Times New Roman" w:eastAsia="Times New Roman" w:hAnsi="Times New Roman"/>
          <w:b/>
          <w:kern w:val="1"/>
          <w:sz w:val="24"/>
          <w:szCs w:val="24"/>
          <w:lang w:eastAsia="ar-SA"/>
        </w:rPr>
        <w:t>ОТВЕТСТВЕННОСТЬ СТОРОН</w:t>
      </w:r>
    </w:p>
    <w:p w:rsidR="00C225D5" w:rsidRPr="00133C91"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D87FC9" w:rsidRPr="00133C91"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133C91">
        <w:rPr>
          <w:rFonts w:ascii="Times New Roman" w:eastAsia="Times New Roman" w:hAnsi="Times New Roman"/>
          <w:sz w:val="24"/>
          <w:szCs w:val="24"/>
          <w:lang w:eastAsia="ru-RU"/>
        </w:rPr>
        <w:t xml:space="preserve">6.1. За просрочку срока передачи Товара, указанного в </w:t>
      </w:r>
      <w:proofErr w:type="spellStart"/>
      <w:r w:rsidRPr="00133C91">
        <w:rPr>
          <w:rFonts w:ascii="Times New Roman" w:eastAsia="Times New Roman" w:hAnsi="Times New Roman"/>
          <w:sz w:val="24"/>
          <w:szCs w:val="24"/>
          <w:lang w:eastAsia="ru-RU"/>
        </w:rPr>
        <w:t>пп</w:t>
      </w:r>
      <w:proofErr w:type="spellEnd"/>
      <w:r w:rsidRPr="00133C91">
        <w:rPr>
          <w:rFonts w:ascii="Times New Roman" w:eastAsia="Times New Roman" w:hAnsi="Times New Roman"/>
          <w:sz w:val="24"/>
          <w:szCs w:val="24"/>
          <w:lang w:eastAsia="ru-RU"/>
        </w:rPr>
        <w:t xml:space="preserve">. 4.1 Договора, равно как срока исполнения Поставщиком своих обязательств, указанных в </w:t>
      </w:r>
      <w:proofErr w:type="spellStart"/>
      <w:r w:rsidRPr="00133C91">
        <w:rPr>
          <w:rFonts w:ascii="Times New Roman" w:eastAsia="Times New Roman" w:hAnsi="Times New Roman"/>
          <w:sz w:val="24"/>
          <w:szCs w:val="24"/>
          <w:lang w:eastAsia="ru-RU"/>
        </w:rPr>
        <w:t>пп</w:t>
      </w:r>
      <w:proofErr w:type="spellEnd"/>
      <w:r w:rsidRPr="00133C91">
        <w:rPr>
          <w:rFonts w:ascii="Times New Roman" w:eastAsia="Times New Roman" w:hAnsi="Times New Roman"/>
          <w:sz w:val="24"/>
          <w:szCs w:val="24"/>
          <w:lang w:eastAsia="ru-RU"/>
        </w:rPr>
        <w:t xml:space="preserve">. </w:t>
      </w:r>
      <w:r w:rsidR="008031E3" w:rsidRPr="00133C91">
        <w:rPr>
          <w:rFonts w:ascii="Times New Roman" w:eastAsia="Times New Roman" w:hAnsi="Times New Roman"/>
          <w:sz w:val="24"/>
          <w:szCs w:val="24"/>
          <w:lang w:eastAsia="ru-RU"/>
        </w:rPr>
        <w:t>3.4</w:t>
      </w:r>
      <w:r w:rsidRPr="00133C91">
        <w:rPr>
          <w:rFonts w:ascii="Times New Roman" w:eastAsia="Times New Roman" w:hAnsi="Times New Roman"/>
          <w:sz w:val="24"/>
          <w:szCs w:val="24"/>
          <w:lang w:eastAsia="ru-RU"/>
        </w:rPr>
        <w:t>.9</w:t>
      </w:r>
      <w:r w:rsidR="006E71CB" w:rsidRPr="00133C91">
        <w:rPr>
          <w:rFonts w:ascii="Times New Roman" w:eastAsia="Times New Roman" w:hAnsi="Times New Roman"/>
          <w:sz w:val="24"/>
          <w:szCs w:val="24"/>
          <w:lang w:eastAsia="ru-RU"/>
        </w:rPr>
        <w:t>., 3.4.10.</w:t>
      </w:r>
      <w:r w:rsidRPr="00133C91">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sidRPr="00133C91">
        <w:rPr>
          <w:rFonts w:ascii="Times New Roman" w:eastAsia="Times New Roman" w:hAnsi="Times New Roman"/>
          <w:sz w:val="24"/>
          <w:szCs w:val="24"/>
          <w:lang w:eastAsia="ru-RU"/>
        </w:rPr>
        <w:t>одна</w:t>
      </w:r>
      <w:r w:rsidRPr="00133C91">
        <w:rPr>
          <w:rFonts w:ascii="Times New Roman" w:eastAsia="Times New Roman" w:hAnsi="Times New Roman"/>
          <w:sz w:val="24"/>
          <w:szCs w:val="24"/>
          <w:lang w:eastAsia="ru-RU"/>
        </w:rPr>
        <w:t xml:space="preserve"> десятых процента) от общей стоимости Товара за каждый день просрочки. </w:t>
      </w:r>
    </w:p>
    <w:p w:rsidR="00D87FC9" w:rsidRPr="00133C91"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133C91">
        <w:rPr>
          <w:rFonts w:ascii="Times New Roman" w:eastAsia="Times New Roman" w:hAnsi="Times New Roman"/>
          <w:sz w:val="24"/>
          <w:szCs w:val="24"/>
          <w:lang w:eastAsia="ru-RU"/>
        </w:rPr>
        <w:t xml:space="preserve">6.2. За просрочку срока оплаты Товара, установленного </w:t>
      </w:r>
      <w:proofErr w:type="spellStart"/>
      <w:r w:rsidRPr="00133C91">
        <w:rPr>
          <w:rFonts w:ascii="Times New Roman" w:eastAsia="Times New Roman" w:hAnsi="Times New Roman"/>
          <w:sz w:val="24"/>
          <w:szCs w:val="24"/>
          <w:lang w:eastAsia="ru-RU"/>
        </w:rPr>
        <w:t>пп</w:t>
      </w:r>
      <w:proofErr w:type="spellEnd"/>
      <w:r w:rsidRPr="00133C91">
        <w:rPr>
          <w:rFonts w:ascii="Times New Roman" w:eastAsia="Times New Roman" w:hAnsi="Times New Roman"/>
          <w:sz w:val="24"/>
          <w:szCs w:val="24"/>
          <w:lang w:eastAsia="ru-RU"/>
        </w:rPr>
        <w:t>. 2.</w:t>
      </w:r>
      <w:r w:rsidR="008031E3" w:rsidRPr="00133C91">
        <w:rPr>
          <w:rFonts w:ascii="Times New Roman" w:eastAsia="Times New Roman" w:hAnsi="Times New Roman"/>
          <w:sz w:val="24"/>
          <w:szCs w:val="24"/>
          <w:lang w:eastAsia="ru-RU"/>
        </w:rPr>
        <w:t>3</w:t>
      </w:r>
      <w:r w:rsidRPr="00133C91">
        <w:rPr>
          <w:rFonts w:ascii="Times New Roman" w:eastAsia="Times New Roman" w:hAnsi="Times New Roman"/>
          <w:sz w:val="24"/>
          <w:szCs w:val="24"/>
          <w:lang w:eastAsia="ru-RU"/>
        </w:rPr>
        <w:t>.</w:t>
      </w:r>
      <w:r w:rsidR="008031E3" w:rsidRPr="00133C91">
        <w:rPr>
          <w:rFonts w:ascii="Times New Roman" w:eastAsia="Times New Roman" w:hAnsi="Times New Roman"/>
          <w:sz w:val="24"/>
          <w:szCs w:val="24"/>
          <w:lang w:eastAsia="ru-RU"/>
        </w:rPr>
        <w:t>4.</w:t>
      </w:r>
      <w:r w:rsidRPr="00133C91">
        <w:rPr>
          <w:rFonts w:ascii="Times New Roman" w:eastAsia="Times New Roman" w:hAnsi="Times New Roman"/>
          <w:sz w:val="24"/>
          <w:szCs w:val="24"/>
          <w:lang w:eastAsia="ru-RU"/>
        </w:rPr>
        <w:t xml:space="preserve"> Договора, Поставщик вправе потребовать от </w:t>
      </w:r>
      <w:r w:rsidR="008031E3" w:rsidRPr="00133C91">
        <w:rPr>
          <w:rFonts w:ascii="Times New Roman" w:eastAsia="Times New Roman" w:hAnsi="Times New Roman"/>
          <w:sz w:val="24"/>
          <w:szCs w:val="24"/>
          <w:lang w:eastAsia="ru-RU"/>
        </w:rPr>
        <w:t>Заказчика</w:t>
      </w:r>
      <w:r w:rsidRPr="00133C91">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133C91"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133C91">
        <w:rPr>
          <w:rFonts w:ascii="Times New Roman" w:eastAsia="Times New Roman" w:hAnsi="Times New Roman"/>
          <w:sz w:val="24"/>
          <w:szCs w:val="24"/>
          <w:lang w:eastAsia="ru-RU"/>
        </w:rPr>
        <w:t>6.3.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sidRPr="00133C91">
        <w:rPr>
          <w:rFonts w:ascii="Times New Roman" w:eastAsia="Times New Roman" w:hAnsi="Times New Roman"/>
          <w:sz w:val="24"/>
          <w:szCs w:val="24"/>
          <w:lang w:eastAsia="ru-RU"/>
        </w:rPr>
        <w:t xml:space="preserve">6.4. В случае неисполнения Поставщиком своих обязательств по Договору, </w:t>
      </w:r>
      <w:r w:rsidR="008031E3" w:rsidRPr="00133C91">
        <w:rPr>
          <w:rFonts w:ascii="Times New Roman" w:eastAsia="Times New Roman" w:hAnsi="Times New Roman"/>
          <w:sz w:val="24"/>
          <w:szCs w:val="24"/>
          <w:lang w:eastAsia="ru-RU"/>
        </w:rPr>
        <w:t>Заказчик</w:t>
      </w:r>
      <w:r w:rsidRPr="00133C91">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w:t>
      </w:r>
      <w:r w:rsidRPr="00D87FC9">
        <w:rPr>
          <w:rFonts w:ascii="Times New Roman" w:eastAsia="Times New Roman" w:hAnsi="Times New Roman"/>
          <w:sz w:val="24"/>
          <w:szCs w:val="24"/>
          <w:lang w:eastAsia="ru-RU"/>
        </w:rPr>
        <w:t xml:space="preserve">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C225D5" w:rsidRPr="0042467E" w:rsidRDefault="00C225D5" w:rsidP="00C225D5">
      <w:pPr>
        <w:widowControl w:val="0"/>
        <w:suppressLineNumbers/>
        <w:tabs>
          <w:tab w:val="left" w:pos="540"/>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C225D5" w:rsidRPr="0042467E"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C225D5" w:rsidRPr="0042467E" w:rsidRDefault="00C225D5" w:rsidP="00C225D5">
      <w:pPr>
        <w:widowControl w:val="0"/>
        <w:suppressLineNumbers/>
        <w:suppressAutoHyphens/>
        <w:autoSpaceDE w:val="0"/>
        <w:autoSpaceDN w:val="0"/>
        <w:spacing w:after="0" w:line="240" w:lineRule="auto"/>
        <w:ind w:left="927"/>
        <w:rPr>
          <w:rFonts w:ascii="Times New Roman" w:eastAsia="Times New Roman" w:hAnsi="Times New Roman"/>
          <w:b/>
          <w:kern w:val="1"/>
          <w:sz w:val="24"/>
          <w:szCs w:val="24"/>
          <w:lang w:eastAsia="ru-RU"/>
        </w:rPr>
      </w:pP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w:t>
      </w:r>
      <w:proofErr w:type="spellStart"/>
      <w:r w:rsidRPr="0065125A">
        <w:rPr>
          <w:rFonts w:ascii="Times New Roman" w:eastAsia="Times New Roman" w:hAnsi="Times New Roman"/>
          <w:spacing w:val="2"/>
          <w:kern w:val="1"/>
          <w:sz w:val="24"/>
          <w:szCs w:val="24"/>
          <w:lang w:eastAsia="ar-SA"/>
        </w:rPr>
        <w:t>пп</w:t>
      </w:r>
      <w:proofErr w:type="spellEnd"/>
      <w:r w:rsidRPr="0065125A">
        <w:rPr>
          <w:rFonts w:ascii="Times New Roman" w:eastAsia="Times New Roman" w:hAnsi="Times New Roman"/>
          <w:spacing w:val="2"/>
          <w:kern w:val="1"/>
          <w:sz w:val="24"/>
          <w:szCs w:val="24"/>
          <w:lang w:eastAsia="ar-SA"/>
        </w:rPr>
        <w:t xml:space="preserve">.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C225D5"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C225D5" w:rsidRPr="0042467E" w:rsidRDefault="00C225D5" w:rsidP="00C225D5">
      <w:pPr>
        <w:widowControl w:val="0"/>
        <w:suppressLineNumbers/>
        <w:suppressAutoHyphens/>
        <w:spacing w:after="0" w:line="240" w:lineRule="auto"/>
        <w:ind w:left="1494"/>
        <w:rPr>
          <w:rFonts w:ascii="Times New Roman" w:eastAsia="Times New Roman" w:hAnsi="Times New Roman"/>
          <w:kern w:val="1"/>
          <w:sz w:val="24"/>
          <w:szCs w:val="24"/>
          <w:lang w:eastAsia="ar-SA"/>
        </w:rPr>
      </w:pPr>
    </w:p>
    <w:p w:rsidR="004437B5" w:rsidRPr="0007628D"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07628D">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07628D">
        <w:rPr>
          <w:rFonts w:ascii="Times New Roman" w:eastAsia="Times New Roman" w:hAnsi="Times New Roman"/>
          <w:kern w:val="1"/>
          <w:sz w:val="24"/>
          <w:szCs w:val="24"/>
          <w:lang w:eastAsia="ar-SA"/>
        </w:rPr>
        <w:t>обязательств,</w:t>
      </w:r>
      <w:r w:rsidR="004437B5" w:rsidRPr="0007628D">
        <w:rPr>
          <w:rFonts w:ascii="Times New Roman" w:hAnsi="Times New Roman"/>
          <w:bCs/>
          <w:sz w:val="24"/>
          <w:szCs w:val="24"/>
        </w:rPr>
        <w:t xml:space="preserve"> но не позднее </w:t>
      </w:r>
      <w:r w:rsidR="005E3733" w:rsidRPr="0007628D">
        <w:rPr>
          <w:rFonts w:ascii="Times New Roman" w:hAnsi="Times New Roman"/>
          <w:bCs/>
          <w:sz w:val="24"/>
          <w:szCs w:val="24"/>
        </w:rPr>
        <w:t>30</w:t>
      </w:r>
      <w:r w:rsidR="004437B5" w:rsidRPr="0007628D">
        <w:rPr>
          <w:rFonts w:ascii="Times New Roman" w:hAnsi="Times New Roman"/>
          <w:bCs/>
          <w:sz w:val="24"/>
          <w:szCs w:val="24"/>
        </w:rPr>
        <w:t>.0</w:t>
      </w:r>
      <w:r w:rsidR="005E3733" w:rsidRPr="0007628D">
        <w:rPr>
          <w:rFonts w:ascii="Times New Roman" w:hAnsi="Times New Roman"/>
          <w:bCs/>
          <w:sz w:val="24"/>
          <w:szCs w:val="24"/>
        </w:rPr>
        <w:t>4</w:t>
      </w:r>
      <w:r w:rsidR="004437B5" w:rsidRPr="0007628D">
        <w:rPr>
          <w:rFonts w:ascii="Times New Roman" w:hAnsi="Times New Roman"/>
          <w:bCs/>
          <w:sz w:val="24"/>
          <w:szCs w:val="24"/>
        </w:rPr>
        <w:t>.2018.</w:t>
      </w:r>
    </w:p>
    <w:p w:rsidR="0042467E" w:rsidRPr="004437B5"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C225D5" w:rsidRPr="0042467E" w:rsidRDefault="00C225D5" w:rsidP="00C225D5">
      <w:pPr>
        <w:widowControl w:val="0"/>
        <w:suppressLineNumbers/>
        <w:suppressAutoHyphens/>
        <w:spacing w:after="0" w:line="240" w:lineRule="auto"/>
        <w:ind w:left="927"/>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E5425D"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C225D5" w:rsidRPr="00E5425D" w:rsidRDefault="00C225D5" w:rsidP="00C225D5">
      <w:pPr>
        <w:widowControl w:val="0"/>
        <w:suppressLineNumbers/>
        <w:suppressAutoHyphens/>
        <w:autoSpaceDE w:val="0"/>
        <w:autoSpaceDN w:val="0"/>
        <w:adjustRightInd w:val="0"/>
        <w:spacing w:after="0" w:line="240" w:lineRule="auto"/>
        <w:ind w:left="927"/>
        <w:rPr>
          <w:rFonts w:ascii="Times New Roman" w:eastAsia="Times New Roman" w:hAnsi="Times New Roman"/>
          <w:b/>
          <w:kern w:val="1"/>
          <w:sz w:val="24"/>
          <w:szCs w:val="24"/>
          <w:lang w:eastAsia="ar-SA"/>
        </w:rPr>
      </w:pPr>
    </w:p>
    <w:p w:rsidR="0094072F" w:rsidRPr="00064B3E" w:rsidRDefault="0094072F" w:rsidP="0094072F">
      <w:pPr>
        <w:widowControl w:val="0"/>
        <w:numPr>
          <w:ilvl w:val="1"/>
          <w:numId w:val="37"/>
        </w:numPr>
        <w:suppressLineNumbers/>
        <w:tabs>
          <w:tab w:val="left" w:pos="567"/>
          <w:tab w:val="left" w:pos="1134"/>
        </w:tabs>
        <w:suppressAutoHyphens/>
        <w:spacing w:after="0" w:line="240" w:lineRule="auto"/>
        <w:ind w:left="0" w:firstLine="567"/>
        <w:jc w:val="both"/>
        <w:rPr>
          <w:rFonts w:ascii="Times New Roman" w:hAnsi="Times New Roman"/>
          <w:kern w:val="2"/>
          <w:sz w:val="24"/>
          <w:szCs w:val="24"/>
          <w:lang w:eastAsia="ar-SA"/>
        </w:rPr>
      </w:pPr>
      <w:r w:rsidRPr="00064B3E">
        <w:rPr>
          <w:rFonts w:ascii="Times New Roman" w:hAnsi="Times New Roman"/>
          <w:kern w:val="2"/>
          <w:sz w:val="24"/>
          <w:szCs w:val="24"/>
          <w:lang w:eastAsia="ar-SA"/>
        </w:rPr>
        <w:t xml:space="preserve"> 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или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064B3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064B3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064B3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064B3E"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064B3E">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064B3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 xml:space="preserve">- </w:t>
      </w:r>
      <w:r w:rsidR="00FF0A7C" w:rsidRPr="00064B3E">
        <w:rPr>
          <w:rFonts w:ascii="Times New Roman" w:eastAsia="Times New Roman" w:hAnsi="Times New Roman"/>
          <w:kern w:val="1"/>
          <w:sz w:val="24"/>
          <w:szCs w:val="24"/>
          <w:lang w:eastAsia="ar-SA"/>
        </w:rPr>
        <w:t>Спецификация</w:t>
      </w:r>
      <w:r w:rsidR="001B2B19" w:rsidRPr="00064B3E">
        <w:rPr>
          <w:rFonts w:ascii="Times New Roman" w:eastAsia="Times New Roman" w:hAnsi="Times New Roman"/>
          <w:kern w:val="1"/>
          <w:sz w:val="24"/>
          <w:szCs w:val="24"/>
          <w:lang w:eastAsia="ar-SA"/>
        </w:rPr>
        <w:t xml:space="preserve"> (приложение № 1);</w:t>
      </w:r>
    </w:p>
    <w:p w:rsidR="00FF0A7C" w:rsidRPr="00064B3E"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 Техническое задание (приложение № 2);</w:t>
      </w:r>
    </w:p>
    <w:p w:rsidR="0042467E" w:rsidRPr="00064B3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064B3E">
        <w:rPr>
          <w:rFonts w:ascii="Times New Roman" w:eastAsia="Times New Roman" w:hAnsi="Times New Roman"/>
          <w:kern w:val="1"/>
          <w:sz w:val="24"/>
          <w:szCs w:val="24"/>
          <w:lang w:eastAsia="ar-SA"/>
        </w:rPr>
        <w:t>- Акт</w:t>
      </w:r>
      <w:r w:rsidR="00FF0A7C" w:rsidRPr="00064B3E">
        <w:rPr>
          <w:rFonts w:ascii="Times New Roman" w:eastAsia="Times New Roman" w:hAnsi="Times New Roman"/>
          <w:kern w:val="1"/>
          <w:sz w:val="24"/>
          <w:szCs w:val="24"/>
          <w:lang w:eastAsia="ar-SA"/>
        </w:rPr>
        <w:t xml:space="preserve"> приема-передачи (приложение № 3</w:t>
      </w:r>
      <w:r w:rsidRPr="00064B3E">
        <w:rPr>
          <w:rFonts w:ascii="Times New Roman" w:eastAsia="Times New Roman" w:hAnsi="Times New Roman"/>
          <w:kern w:val="1"/>
          <w:sz w:val="24"/>
          <w:szCs w:val="24"/>
          <w:lang w:eastAsia="ar-SA"/>
        </w:rPr>
        <w:t>).</w:t>
      </w:r>
      <w:r w:rsidR="00ED2DD6" w:rsidRPr="00064B3E">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D7193F" w:rsidRDefault="00D7193F" w:rsidP="00706205">
      <w:pPr>
        <w:ind w:left="5670"/>
        <w:contextualSpacing/>
        <w:jc w:val="right"/>
        <w:rPr>
          <w:rFonts w:ascii="Times New Roman" w:eastAsia="Calibri" w:hAnsi="Times New Roman"/>
          <w:sz w:val="24"/>
          <w:szCs w:val="24"/>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EB5CDC" w:rsidRDefault="00EB5CDC" w:rsidP="00706205">
      <w:pPr>
        <w:ind w:left="5670"/>
        <w:contextualSpacing/>
        <w:jc w:val="right"/>
        <w:rPr>
          <w:rFonts w:ascii="Times New Roman" w:eastAsia="Calibri" w:hAnsi="Times New Roman"/>
          <w:sz w:val="24"/>
          <w:szCs w:val="24"/>
        </w:rPr>
      </w:pPr>
    </w:p>
    <w:p w:rsidR="00EB5CDC" w:rsidRDefault="00EB5CDC" w:rsidP="00706205">
      <w:pPr>
        <w:ind w:left="5670"/>
        <w:contextualSpacing/>
        <w:jc w:val="right"/>
        <w:rPr>
          <w:rFonts w:ascii="Times New Roman" w:eastAsia="Calibri" w:hAnsi="Times New Roman"/>
          <w:sz w:val="24"/>
          <w:szCs w:val="24"/>
        </w:rPr>
      </w:pPr>
    </w:p>
    <w:p w:rsidR="00EB5CDC" w:rsidRDefault="00EB5CDC" w:rsidP="00706205">
      <w:pPr>
        <w:ind w:left="5670"/>
        <w:contextualSpacing/>
        <w:jc w:val="right"/>
        <w:rPr>
          <w:rFonts w:ascii="Times New Roman" w:eastAsia="Calibri" w:hAnsi="Times New Roman"/>
          <w:sz w:val="24"/>
          <w:szCs w:val="24"/>
        </w:rPr>
      </w:pPr>
    </w:p>
    <w:p w:rsidR="00EB5CDC" w:rsidRDefault="00EB5CDC"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sidR="00FF0A7C">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D13053" w:rsidRDefault="00D13053" w:rsidP="00373E6B">
      <w:pPr>
        <w:spacing w:after="0" w:line="240" w:lineRule="auto"/>
        <w:jc w:val="center"/>
        <w:rPr>
          <w:rFonts w:ascii="Times New Roman" w:eastAsia="Times New Roman" w:hAnsi="Times New Roman"/>
          <w:b/>
          <w:sz w:val="24"/>
          <w:szCs w:val="24"/>
          <w:lang w:eastAsia="ru-RU"/>
        </w:rPr>
      </w:pPr>
    </w:p>
    <w:p w:rsidR="00305999" w:rsidRDefault="00305999" w:rsidP="00305999">
      <w:pPr>
        <w:spacing w:after="0"/>
        <w:jc w:val="center"/>
        <w:rPr>
          <w:rFonts w:ascii="Times New Roman" w:hAnsi="Times New Roman"/>
          <w:b/>
          <w:bCs/>
          <w:sz w:val="24"/>
          <w:szCs w:val="24"/>
        </w:rPr>
      </w:pPr>
      <w:r w:rsidRPr="005C63EF">
        <w:rPr>
          <w:rFonts w:ascii="Times New Roman" w:hAnsi="Times New Roman"/>
          <w:b/>
          <w:bCs/>
          <w:sz w:val="24"/>
          <w:szCs w:val="24"/>
        </w:rPr>
        <w:t>Спецификация</w:t>
      </w:r>
    </w:p>
    <w:p w:rsidR="004C6DFD" w:rsidRPr="004C6DFD" w:rsidRDefault="004C6DFD" w:rsidP="004C6DFD">
      <w:pPr>
        <w:spacing w:after="0" w:line="240" w:lineRule="auto"/>
        <w:jc w:val="center"/>
        <w:rPr>
          <w:rFonts w:ascii="Times New Roman" w:eastAsia="Times New Roman" w:hAnsi="Times New Roman"/>
          <w:b/>
          <w:sz w:val="24"/>
          <w:szCs w:val="24"/>
          <w:lang w:eastAsia="ru-RU"/>
        </w:rPr>
      </w:pPr>
      <w:r w:rsidRPr="004C6DFD">
        <w:rPr>
          <w:rFonts w:ascii="Times New Roman" w:eastAsia="Times New Roman" w:hAnsi="Times New Roman"/>
          <w:b/>
          <w:sz w:val="24"/>
          <w:szCs w:val="24"/>
          <w:lang w:eastAsia="ru-RU"/>
        </w:rPr>
        <w:t xml:space="preserve">на поставку </w:t>
      </w:r>
      <w:proofErr w:type="spellStart"/>
      <w:r w:rsidRPr="004C6DFD">
        <w:rPr>
          <w:rFonts w:ascii="Times New Roman" w:eastAsia="Times New Roman" w:hAnsi="Times New Roman"/>
          <w:b/>
          <w:sz w:val="24"/>
          <w:szCs w:val="24"/>
          <w:lang w:eastAsia="ru-RU"/>
        </w:rPr>
        <w:t>противогололедных</w:t>
      </w:r>
      <w:proofErr w:type="spellEnd"/>
      <w:r w:rsidRPr="004C6DFD">
        <w:rPr>
          <w:rFonts w:ascii="Times New Roman" w:eastAsia="Times New Roman" w:hAnsi="Times New Roman"/>
          <w:b/>
          <w:sz w:val="24"/>
          <w:szCs w:val="24"/>
          <w:lang w:eastAsia="ru-RU"/>
        </w:rPr>
        <w:t xml:space="preserve"> материалов для нужд ИПУ РАН</w:t>
      </w:r>
    </w:p>
    <w:p w:rsidR="004C6DFD" w:rsidRDefault="004C6DFD" w:rsidP="00305999">
      <w:pPr>
        <w:spacing w:after="0"/>
        <w:jc w:val="center"/>
        <w:rPr>
          <w:rFonts w:ascii="Times New Roman" w:hAnsi="Times New Roman"/>
          <w:b/>
          <w:bCs/>
          <w:sz w:val="24"/>
          <w:szCs w:val="24"/>
        </w:rPr>
      </w:pPr>
    </w:p>
    <w:p w:rsidR="00FE714D" w:rsidRPr="005C63EF" w:rsidRDefault="00FE714D" w:rsidP="00305999">
      <w:pPr>
        <w:spacing w:after="0"/>
        <w:jc w:val="center"/>
        <w:rPr>
          <w:rFonts w:ascii="Times New Roman" w:hAnsi="Times New Roman"/>
          <w:b/>
          <w:bCs/>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498"/>
        <w:gridCol w:w="1134"/>
        <w:gridCol w:w="1276"/>
        <w:gridCol w:w="1985"/>
        <w:gridCol w:w="2188"/>
      </w:tblGrid>
      <w:tr w:rsidR="006731AF" w:rsidRPr="005C63EF" w:rsidTr="00D13053">
        <w:trPr>
          <w:trHeight w:val="397"/>
        </w:trPr>
        <w:tc>
          <w:tcPr>
            <w:tcW w:w="445" w:type="dxa"/>
            <w:shd w:val="clear" w:color="auto" w:fill="auto"/>
            <w:noWrap/>
          </w:tcPr>
          <w:p w:rsidR="006731AF" w:rsidRPr="005C63EF" w:rsidRDefault="006731AF" w:rsidP="00B114CE">
            <w:pPr>
              <w:jc w:val="center"/>
              <w:rPr>
                <w:rFonts w:ascii="Times New Roman" w:hAnsi="Times New Roman"/>
                <w:bCs/>
                <w:sz w:val="24"/>
                <w:szCs w:val="24"/>
              </w:rPr>
            </w:pPr>
            <w:r w:rsidRPr="005C63EF">
              <w:rPr>
                <w:rFonts w:ascii="Times New Roman" w:hAnsi="Times New Roman"/>
                <w:bCs/>
                <w:sz w:val="24"/>
                <w:szCs w:val="24"/>
              </w:rPr>
              <w:t>№</w:t>
            </w:r>
          </w:p>
        </w:tc>
        <w:tc>
          <w:tcPr>
            <w:tcW w:w="2498" w:type="dxa"/>
          </w:tcPr>
          <w:p w:rsidR="006731AF" w:rsidRPr="005C63EF" w:rsidRDefault="006731AF" w:rsidP="006731AF">
            <w:pPr>
              <w:jc w:val="center"/>
              <w:rPr>
                <w:rFonts w:ascii="Times New Roman" w:hAnsi="Times New Roman"/>
                <w:color w:val="000000"/>
                <w:sz w:val="24"/>
                <w:szCs w:val="24"/>
              </w:rPr>
            </w:pPr>
            <w:r w:rsidRPr="005C63EF">
              <w:rPr>
                <w:rFonts w:ascii="Times New Roman" w:hAnsi="Times New Roman"/>
                <w:color w:val="000000"/>
                <w:sz w:val="24"/>
                <w:szCs w:val="24"/>
              </w:rPr>
              <w:t xml:space="preserve">Наименование </w:t>
            </w:r>
            <w:r>
              <w:rPr>
                <w:rFonts w:ascii="Times New Roman" w:hAnsi="Times New Roman"/>
                <w:color w:val="000000"/>
                <w:sz w:val="24"/>
                <w:szCs w:val="24"/>
              </w:rPr>
              <w:t>товара</w:t>
            </w:r>
          </w:p>
        </w:tc>
        <w:tc>
          <w:tcPr>
            <w:tcW w:w="1134" w:type="dxa"/>
            <w:shd w:val="clear" w:color="auto" w:fill="auto"/>
            <w:noWrap/>
          </w:tcPr>
          <w:p w:rsidR="006731AF" w:rsidRPr="006731AF" w:rsidRDefault="006731AF" w:rsidP="006731AF">
            <w:pPr>
              <w:jc w:val="center"/>
              <w:rPr>
                <w:rFonts w:ascii="Times New Roman" w:hAnsi="Times New Roman"/>
                <w:color w:val="000000"/>
                <w:sz w:val="24"/>
                <w:szCs w:val="24"/>
              </w:rPr>
            </w:pPr>
            <w:r>
              <w:rPr>
                <w:rFonts w:ascii="Times New Roman" w:hAnsi="Times New Roman"/>
                <w:color w:val="000000"/>
                <w:sz w:val="24"/>
                <w:szCs w:val="24"/>
              </w:rPr>
              <w:t>Ед. изм.</w:t>
            </w:r>
          </w:p>
        </w:tc>
        <w:tc>
          <w:tcPr>
            <w:tcW w:w="1276" w:type="dxa"/>
            <w:shd w:val="clear" w:color="auto" w:fill="auto"/>
            <w:noWrap/>
          </w:tcPr>
          <w:p w:rsidR="006731AF" w:rsidRPr="005C63EF" w:rsidRDefault="006731AF" w:rsidP="006731AF">
            <w:pPr>
              <w:jc w:val="center"/>
              <w:rPr>
                <w:rFonts w:ascii="Times New Roman" w:hAnsi="Times New Roman"/>
                <w:bCs/>
                <w:sz w:val="24"/>
                <w:szCs w:val="24"/>
              </w:rPr>
            </w:pPr>
            <w:r w:rsidRPr="005C63EF">
              <w:rPr>
                <w:rFonts w:ascii="Times New Roman" w:hAnsi="Times New Roman"/>
                <w:color w:val="000000"/>
                <w:sz w:val="24"/>
                <w:szCs w:val="24"/>
              </w:rPr>
              <w:t xml:space="preserve">Кол-во </w:t>
            </w:r>
          </w:p>
        </w:tc>
        <w:tc>
          <w:tcPr>
            <w:tcW w:w="1985" w:type="dxa"/>
            <w:shd w:val="clear" w:color="auto" w:fill="auto"/>
            <w:noWrap/>
          </w:tcPr>
          <w:p w:rsidR="006731AF" w:rsidRPr="005C63EF" w:rsidRDefault="006731AF" w:rsidP="00D13053">
            <w:pPr>
              <w:jc w:val="center"/>
              <w:rPr>
                <w:rFonts w:ascii="Times New Roman" w:hAnsi="Times New Roman"/>
                <w:bCs/>
                <w:sz w:val="24"/>
                <w:szCs w:val="24"/>
              </w:rPr>
            </w:pPr>
            <w:r w:rsidRPr="005C63EF">
              <w:rPr>
                <w:rFonts w:ascii="Times New Roman" w:hAnsi="Times New Roman"/>
                <w:bCs/>
                <w:sz w:val="24"/>
                <w:szCs w:val="24"/>
              </w:rPr>
              <w:t>Цена за ед., руб.</w:t>
            </w:r>
          </w:p>
        </w:tc>
        <w:tc>
          <w:tcPr>
            <w:tcW w:w="2188" w:type="dxa"/>
            <w:shd w:val="clear" w:color="auto" w:fill="auto"/>
            <w:noWrap/>
          </w:tcPr>
          <w:p w:rsidR="006731AF" w:rsidRPr="005C63EF" w:rsidRDefault="00D13053" w:rsidP="00D13053">
            <w:pPr>
              <w:jc w:val="center"/>
              <w:rPr>
                <w:rFonts w:ascii="Times New Roman" w:hAnsi="Times New Roman"/>
                <w:bCs/>
                <w:sz w:val="24"/>
                <w:szCs w:val="24"/>
              </w:rPr>
            </w:pPr>
            <w:r>
              <w:rPr>
                <w:rFonts w:ascii="Times New Roman" w:hAnsi="Times New Roman"/>
                <w:bCs/>
                <w:sz w:val="24"/>
                <w:szCs w:val="24"/>
              </w:rPr>
              <w:t>Общая с</w:t>
            </w:r>
            <w:r w:rsidR="006731AF" w:rsidRPr="005C63EF">
              <w:rPr>
                <w:rFonts w:ascii="Times New Roman" w:hAnsi="Times New Roman"/>
                <w:bCs/>
                <w:sz w:val="24"/>
                <w:szCs w:val="24"/>
              </w:rPr>
              <w:t>умма</w:t>
            </w:r>
            <w:r>
              <w:rPr>
                <w:rFonts w:ascii="Times New Roman" w:hAnsi="Times New Roman"/>
                <w:bCs/>
                <w:sz w:val="24"/>
                <w:szCs w:val="24"/>
              </w:rPr>
              <w:t xml:space="preserve"> </w:t>
            </w:r>
            <w:r w:rsidR="006731AF" w:rsidRPr="005C63EF">
              <w:rPr>
                <w:rFonts w:ascii="Times New Roman" w:hAnsi="Times New Roman"/>
                <w:bCs/>
                <w:sz w:val="24"/>
                <w:szCs w:val="24"/>
              </w:rPr>
              <w:t>руб.</w:t>
            </w:r>
          </w:p>
        </w:tc>
      </w:tr>
      <w:tr w:rsidR="006731AF" w:rsidRPr="005C63EF" w:rsidTr="00D13053">
        <w:trPr>
          <w:trHeight w:val="1668"/>
        </w:trPr>
        <w:tc>
          <w:tcPr>
            <w:tcW w:w="445" w:type="dxa"/>
            <w:shd w:val="clear" w:color="auto" w:fill="auto"/>
            <w:noWrap/>
            <w:vAlign w:val="center"/>
          </w:tcPr>
          <w:p w:rsidR="006731AF" w:rsidRPr="005C63EF" w:rsidRDefault="006731AF" w:rsidP="00B114CE">
            <w:pPr>
              <w:jc w:val="center"/>
              <w:rPr>
                <w:rFonts w:ascii="Times New Roman" w:hAnsi="Times New Roman"/>
                <w:b/>
                <w:bCs/>
                <w:sz w:val="24"/>
                <w:szCs w:val="24"/>
              </w:rPr>
            </w:pPr>
            <w:r w:rsidRPr="005C63EF">
              <w:rPr>
                <w:rFonts w:ascii="Times New Roman" w:hAnsi="Times New Roman"/>
                <w:bCs/>
                <w:sz w:val="24"/>
                <w:szCs w:val="24"/>
              </w:rPr>
              <w:t>1</w:t>
            </w:r>
          </w:p>
        </w:tc>
        <w:tc>
          <w:tcPr>
            <w:tcW w:w="2498" w:type="dxa"/>
          </w:tcPr>
          <w:p w:rsidR="004C6DFD" w:rsidRDefault="004C6DFD" w:rsidP="00D13053">
            <w:pPr>
              <w:widowControl w:val="0"/>
              <w:suppressLineNumbers/>
              <w:suppressAutoHyphens/>
              <w:spacing w:after="0" w:line="240" w:lineRule="auto"/>
              <w:rPr>
                <w:rFonts w:ascii="Times New Roman" w:eastAsia="Lucida Sans Unicode" w:hAnsi="Times New Roman"/>
                <w:kern w:val="2"/>
                <w:sz w:val="24"/>
                <w:szCs w:val="24"/>
                <w:lang w:eastAsia="ar-SA"/>
              </w:rPr>
            </w:pPr>
          </w:p>
          <w:p w:rsidR="00D13053" w:rsidRPr="00CD0C06" w:rsidRDefault="00D13053" w:rsidP="00D13053">
            <w:pPr>
              <w:widowControl w:val="0"/>
              <w:suppressLineNumbers/>
              <w:suppressAutoHyphens/>
              <w:spacing w:after="0" w:line="240" w:lineRule="auto"/>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 xml:space="preserve">Соль техническая </w:t>
            </w:r>
          </w:p>
          <w:p w:rsidR="006731AF" w:rsidRPr="005C63EF" w:rsidRDefault="00D13053" w:rsidP="00D13053">
            <w:pPr>
              <w:rPr>
                <w:rFonts w:ascii="Times New Roman" w:hAnsi="Times New Roman"/>
                <w:sz w:val="24"/>
                <w:szCs w:val="24"/>
              </w:rPr>
            </w:pPr>
            <w:r w:rsidRPr="00CD0C06">
              <w:rPr>
                <w:rFonts w:ascii="Times New Roman" w:eastAsia="Lucida Sans Unicode" w:hAnsi="Times New Roman"/>
                <w:kern w:val="2"/>
                <w:sz w:val="24"/>
                <w:szCs w:val="24"/>
                <w:lang w:eastAsia="ar-SA"/>
              </w:rPr>
              <w:t>(хлористый натрий)</w:t>
            </w:r>
          </w:p>
        </w:tc>
        <w:tc>
          <w:tcPr>
            <w:tcW w:w="1134" w:type="dxa"/>
            <w:shd w:val="clear" w:color="auto" w:fill="auto"/>
            <w:noWrap/>
            <w:vAlign w:val="center"/>
          </w:tcPr>
          <w:p w:rsidR="006731AF" w:rsidRPr="005C63EF" w:rsidRDefault="006731AF" w:rsidP="00B114CE">
            <w:pPr>
              <w:jc w:val="center"/>
              <w:rPr>
                <w:rFonts w:ascii="Times New Roman" w:hAnsi="Times New Roman"/>
                <w:sz w:val="24"/>
                <w:szCs w:val="24"/>
              </w:rPr>
            </w:pPr>
            <w:r>
              <w:rPr>
                <w:rFonts w:ascii="Times New Roman" w:hAnsi="Times New Roman"/>
                <w:sz w:val="24"/>
                <w:szCs w:val="24"/>
              </w:rPr>
              <w:t>тонна</w:t>
            </w:r>
          </w:p>
        </w:tc>
        <w:tc>
          <w:tcPr>
            <w:tcW w:w="1276" w:type="dxa"/>
            <w:shd w:val="clear" w:color="auto" w:fill="auto"/>
            <w:noWrap/>
            <w:vAlign w:val="center"/>
          </w:tcPr>
          <w:p w:rsidR="006731AF" w:rsidRPr="005C63EF" w:rsidRDefault="006731AF" w:rsidP="00B114CE">
            <w:pPr>
              <w:jc w:val="center"/>
              <w:rPr>
                <w:rFonts w:ascii="Times New Roman" w:hAnsi="Times New Roman"/>
                <w:color w:val="000000"/>
                <w:sz w:val="24"/>
                <w:szCs w:val="24"/>
              </w:rPr>
            </w:pPr>
            <w:r>
              <w:rPr>
                <w:rFonts w:ascii="Times New Roman" w:hAnsi="Times New Roman"/>
                <w:color w:val="000000"/>
                <w:sz w:val="24"/>
                <w:szCs w:val="24"/>
              </w:rPr>
              <w:t>5</w:t>
            </w:r>
          </w:p>
        </w:tc>
        <w:tc>
          <w:tcPr>
            <w:tcW w:w="1985" w:type="dxa"/>
            <w:shd w:val="clear" w:color="auto" w:fill="auto"/>
            <w:noWrap/>
          </w:tcPr>
          <w:p w:rsidR="006731AF" w:rsidRPr="005C63EF" w:rsidRDefault="006731AF" w:rsidP="00B114CE">
            <w:pPr>
              <w:jc w:val="center"/>
              <w:rPr>
                <w:rFonts w:ascii="Times New Roman" w:hAnsi="Times New Roman"/>
                <w:b/>
                <w:bCs/>
                <w:sz w:val="24"/>
                <w:szCs w:val="24"/>
              </w:rPr>
            </w:pPr>
          </w:p>
        </w:tc>
        <w:tc>
          <w:tcPr>
            <w:tcW w:w="2188" w:type="dxa"/>
            <w:shd w:val="clear" w:color="auto" w:fill="auto"/>
            <w:noWrap/>
          </w:tcPr>
          <w:p w:rsidR="006731AF" w:rsidRPr="005C63EF" w:rsidRDefault="006731AF" w:rsidP="00B114CE">
            <w:pPr>
              <w:jc w:val="center"/>
              <w:rPr>
                <w:rFonts w:ascii="Times New Roman" w:hAnsi="Times New Roman"/>
                <w:b/>
                <w:bCs/>
                <w:sz w:val="24"/>
                <w:szCs w:val="24"/>
              </w:rPr>
            </w:pPr>
          </w:p>
        </w:tc>
      </w:tr>
    </w:tbl>
    <w:p w:rsidR="00305999" w:rsidRDefault="00305999" w:rsidP="00305999">
      <w:pPr>
        <w:jc w:val="both"/>
        <w:rPr>
          <w:rFonts w:ascii="Times New Roman" w:hAnsi="Times New Roman"/>
          <w:b/>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4F6555" w:rsidRDefault="004F6555" w:rsidP="00305999">
      <w:pPr>
        <w:ind w:left="5670"/>
        <w:contextualSpacing/>
        <w:jc w:val="right"/>
        <w:rPr>
          <w:rFonts w:ascii="Times New Roman" w:eastAsia="Calibri" w:hAnsi="Times New Roman"/>
          <w:sz w:val="24"/>
          <w:szCs w:val="24"/>
        </w:rPr>
      </w:pPr>
    </w:p>
    <w:p w:rsidR="00305999" w:rsidRPr="00706205" w:rsidRDefault="003A0F76" w:rsidP="00305999">
      <w:pPr>
        <w:ind w:left="5670"/>
        <w:contextualSpacing/>
        <w:jc w:val="right"/>
        <w:rPr>
          <w:rFonts w:ascii="Times New Roman" w:eastAsia="Calibri" w:hAnsi="Times New Roman"/>
          <w:sz w:val="24"/>
          <w:szCs w:val="24"/>
        </w:rPr>
      </w:pPr>
      <w:r>
        <w:rPr>
          <w:rFonts w:ascii="Times New Roman" w:eastAsia="Calibri" w:hAnsi="Times New Roman"/>
          <w:sz w:val="24"/>
          <w:szCs w:val="24"/>
        </w:rPr>
        <w:t>Приложение №</w:t>
      </w:r>
      <w:r w:rsidR="00FF0A7C">
        <w:rPr>
          <w:rFonts w:ascii="Times New Roman" w:eastAsia="Calibri" w:hAnsi="Times New Roman"/>
          <w:sz w:val="24"/>
          <w:szCs w:val="24"/>
        </w:rPr>
        <w:t xml:space="preserve"> </w:t>
      </w:r>
      <w:r>
        <w:rPr>
          <w:rFonts w:ascii="Times New Roman" w:eastAsia="Calibri" w:hAnsi="Times New Roman"/>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CD0C06" w:rsidRPr="00CD0C06" w:rsidRDefault="00CD0C06" w:rsidP="00CD0C06">
      <w:pPr>
        <w:spacing w:after="0" w:line="240" w:lineRule="auto"/>
        <w:jc w:val="center"/>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Техническое задание</w:t>
      </w:r>
    </w:p>
    <w:p w:rsidR="001155CA" w:rsidRPr="001155CA" w:rsidRDefault="001155CA" w:rsidP="001155CA">
      <w:pPr>
        <w:spacing w:after="0" w:line="240" w:lineRule="auto"/>
        <w:jc w:val="center"/>
        <w:rPr>
          <w:rFonts w:ascii="Times New Roman" w:eastAsia="Times New Roman" w:hAnsi="Times New Roman"/>
          <w:sz w:val="24"/>
          <w:szCs w:val="24"/>
          <w:lang w:eastAsia="ru-RU"/>
        </w:rPr>
      </w:pPr>
      <w:r w:rsidRPr="001155CA">
        <w:rPr>
          <w:rFonts w:ascii="Times New Roman" w:eastAsia="Times New Roman" w:hAnsi="Times New Roman"/>
          <w:sz w:val="24"/>
          <w:szCs w:val="24"/>
          <w:lang w:eastAsia="ru-RU"/>
        </w:rPr>
        <w:t xml:space="preserve">на поставку </w:t>
      </w:r>
      <w:proofErr w:type="spellStart"/>
      <w:r w:rsidRPr="001155CA">
        <w:rPr>
          <w:rFonts w:ascii="Times New Roman" w:eastAsia="Times New Roman" w:hAnsi="Times New Roman"/>
          <w:sz w:val="24"/>
          <w:szCs w:val="24"/>
          <w:lang w:eastAsia="ru-RU"/>
        </w:rPr>
        <w:t>противогололедных</w:t>
      </w:r>
      <w:proofErr w:type="spellEnd"/>
      <w:r w:rsidRPr="001155CA">
        <w:rPr>
          <w:rFonts w:ascii="Times New Roman" w:eastAsia="Times New Roman" w:hAnsi="Times New Roman"/>
          <w:sz w:val="24"/>
          <w:szCs w:val="24"/>
          <w:lang w:eastAsia="ru-RU"/>
        </w:rPr>
        <w:t xml:space="preserve"> материалов для нужд ИПУ РАН</w:t>
      </w:r>
    </w:p>
    <w:p w:rsidR="001155CA" w:rsidRPr="001155CA" w:rsidRDefault="001155CA" w:rsidP="001155CA">
      <w:pPr>
        <w:spacing w:after="0" w:line="240" w:lineRule="auto"/>
        <w:jc w:val="center"/>
        <w:rPr>
          <w:rFonts w:ascii="Times New Roman" w:eastAsia="Times New Roman" w:hAnsi="Times New Roman"/>
          <w:b/>
          <w:sz w:val="24"/>
          <w:szCs w:val="24"/>
          <w:lang w:eastAsia="ru-RU"/>
        </w:rPr>
      </w:pPr>
    </w:p>
    <w:p w:rsidR="001155CA" w:rsidRPr="001155CA" w:rsidRDefault="001155CA" w:rsidP="001155CA">
      <w:pPr>
        <w:spacing w:after="0" w:line="240" w:lineRule="auto"/>
        <w:jc w:val="both"/>
        <w:rPr>
          <w:rFonts w:ascii="Times New Roman" w:eastAsia="Times New Roman" w:hAnsi="Times New Roman"/>
          <w:sz w:val="24"/>
          <w:szCs w:val="24"/>
          <w:lang w:eastAsia="ru-RU"/>
        </w:rPr>
      </w:pPr>
      <w:r w:rsidRPr="001155CA">
        <w:rPr>
          <w:rFonts w:ascii="Times New Roman" w:eastAsia="Times New Roman" w:hAnsi="Times New Roman"/>
          <w:b/>
          <w:sz w:val="24"/>
          <w:szCs w:val="24"/>
          <w:lang w:eastAsia="ru-RU"/>
        </w:rPr>
        <w:t>1. Объект закупки:</w:t>
      </w:r>
      <w:r w:rsidRPr="001155CA">
        <w:rPr>
          <w:rFonts w:ascii="Times New Roman" w:eastAsia="Times New Roman" w:hAnsi="Times New Roman"/>
          <w:sz w:val="24"/>
          <w:szCs w:val="24"/>
          <w:lang w:eastAsia="ru-RU"/>
        </w:rPr>
        <w:t xml:space="preserve"> поставка </w:t>
      </w:r>
      <w:proofErr w:type="spellStart"/>
      <w:r w:rsidRPr="001155CA">
        <w:rPr>
          <w:rFonts w:ascii="Times New Roman" w:eastAsia="Times New Roman" w:hAnsi="Times New Roman"/>
          <w:sz w:val="24"/>
          <w:szCs w:val="24"/>
          <w:lang w:eastAsia="ru-RU"/>
        </w:rPr>
        <w:t>противогололедных</w:t>
      </w:r>
      <w:proofErr w:type="spellEnd"/>
      <w:r w:rsidRPr="001155CA">
        <w:rPr>
          <w:rFonts w:ascii="Times New Roman" w:eastAsia="Times New Roman" w:hAnsi="Times New Roman"/>
          <w:sz w:val="24"/>
          <w:szCs w:val="24"/>
          <w:lang w:eastAsia="ru-RU"/>
        </w:rPr>
        <w:t xml:space="preserve"> материалов для нужд ИПУ РАН (далее - Товар).</w:t>
      </w:r>
    </w:p>
    <w:p w:rsidR="001155CA" w:rsidRPr="001155CA" w:rsidRDefault="001155CA" w:rsidP="001155CA">
      <w:pPr>
        <w:spacing w:after="0" w:line="240" w:lineRule="auto"/>
        <w:jc w:val="both"/>
        <w:rPr>
          <w:rFonts w:ascii="Times New Roman" w:eastAsia="Times New Roman" w:hAnsi="Times New Roman"/>
          <w:bCs/>
          <w:sz w:val="24"/>
          <w:szCs w:val="24"/>
          <w:lang w:eastAsia="ru-RU"/>
        </w:rPr>
      </w:pPr>
      <w:r w:rsidRPr="001155CA">
        <w:rPr>
          <w:rFonts w:ascii="Times New Roman" w:eastAsia="Times New Roman" w:hAnsi="Times New Roman"/>
          <w:b/>
          <w:sz w:val="24"/>
          <w:szCs w:val="24"/>
          <w:lang w:eastAsia="ru-RU"/>
        </w:rPr>
        <w:t xml:space="preserve">2. </w:t>
      </w:r>
      <w:r w:rsidRPr="001155C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1155CA">
        <w:rPr>
          <w:rFonts w:ascii="Times New Roman" w:eastAsia="Times New Roman" w:hAnsi="Times New Roman"/>
          <w:sz w:val="24"/>
          <w:szCs w:val="24"/>
          <w:lang w:eastAsia="ru-RU"/>
        </w:rPr>
        <w:t xml:space="preserve">  ОКПД 2 </w:t>
      </w:r>
      <w:r w:rsidRPr="001155CA">
        <w:rPr>
          <w:rFonts w:ascii="Times New Roman" w:eastAsia="Times New Roman" w:hAnsi="Times New Roman"/>
          <w:color w:val="625F5F"/>
          <w:sz w:val="24"/>
          <w:szCs w:val="18"/>
          <w:lang w:eastAsia="ru-RU"/>
        </w:rPr>
        <w:t>20.59.43.130</w:t>
      </w:r>
      <w:r w:rsidRPr="001155CA">
        <w:rPr>
          <w:rFonts w:ascii="Times New Roman" w:eastAsia="Times New Roman" w:hAnsi="Times New Roman"/>
          <w:bCs/>
          <w:sz w:val="24"/>
          <w:szCs w:val="24"/>
          <w:lang w:eastAsia="ru-RU"/>
        </w:rPr>
        <w:t xml:space="preserve">- </w:t>
      </w:r>
      <w:r w:rsidRPr="001155CA">
        <w:rPr>
          <w:rFonts w:ascii="Times New Roman" w:eastAsia="Times New Roman" w:hAnsi="Times New Roman"/>
          <w:color w:val="000000"/>
          <w:sz w:val="24"/>
          <w:szCs w:val="24"/>
          <w:lang w:eastAsia="ru-RU"/>
        </w:rPr>
        <w:t>Антиобледенители</w:t>
      </w:r>
      <w:r w:rsidRPr="001155CA">
        <w:rPr>
          <w:rFonts w:ascii="Times New Roman" w:eastAsia="Times New Roman" w:hAnsi="Times New Roman"/>
          <w:bCs/>
          <w:sz w:val="24"/>
          <w:szCs w:val="24"/>
          <w:lang w:eastAsia="ru-RU"/>
        </w:rPr>
        <w:t>.</w:t>
      </w:r>
    </w:p>
    <w:tbl>
      <w:tblPr>
        <w:tblpPr w:leftFromText="180" w:rightFromText="180" w:vertAnchor="text" w:horzAnchor="margin" w:tblpXSpec="center" w:tblpY="115"/>
        <w:tblOverlap w:val="neve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985"/>
        <w:gridCol w:w="6520"/>
      </w:tblGrid>
      <w:tr w:rsidR="00CD0C06" w:rsidRPr="00CD0C06" w:rsidTr="00CD0C06">
        <w:trPr>
          <w:trHeight w:val="143"/>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п/п</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Наименование</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Технические характеристики товара</w:t>
            </w:r>
          </w:p>
        </w:tc>
      </w:tr>
      <w:tr w:rsidR="00CD0C06" w:rsidRPr="00CD0C06" w:rsidTr="00CD0C06">
        <w:trPr>
          <w:trHeight w:val="143"/>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2</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3</w:t>
            </w:r>
          </w:p>
        </w:tc>
      </w:tr>
      <w:tr w:rsidR="00CD0C06" w:rsidRPr="00CD0C06" w:rsidTr="00CD0C06">
        <w:trPr>
          <w:trHeight w:val="2460"/>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4F6555">
            <w:pPr>
              <w:widowControl w:val="0"/>
              <w:suppressLineNumbers/>
              <w:suppressAutoHyphens/>
              <w:spacing w:after="0" w:line="240" w:lineRule="auto"/>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 xml:space="preserve">Соль техническая </w:t>
            </w:r>
          </w:p>
          <w:p w:rsidR="00CD0C06" w:rsidRPr="00CD0C06" w:rsidRDefault="00CD0C06" w:rsidP="004F6555">
            <w:pPr>
              <w:widowControl w:val="0"/>
              <w:suppressLineNumbers/>
              <w:suppressAutoHyphens/>
              <w:spacing w:after="0" w:line="240" w:lineRule="auto"/>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(хлористый натрий)</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 xml:space="preserve">Помол не менее № 3 </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Внешний вид – гранулы, кристаллы, чешуя</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Цвет -  от белого до светло-серого</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Запах - отсутствует</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Наличие темноватых частиц в технической соли допускается в пределах содержания оксида железа и нерастворимого в воде остатка</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Содержание хлорида натрия (</w:t>
            </w:r>
            <w:proofErr w:type="spellStart"/>
            <w:r w:rsidRPr="00CD0C06">
              <w:rPr>
                <w:rFonts w:ascii="Times New Roman" w:eastAsia="Times New Roman" w:hAnsi="Times New Roman"/>
                <w:sz w:val="24"/>
                <w:szCs w:val="24"/>
                <w:lang w:val="en-US" w:eastAsia="ar-SA"/>
              </w:rPr>
              <w:t>NaCl</w:t>
            </w:r>
            <w:proofErr w:type="spellEnd"/>
            <w:r w:rsidRPr="00CD0C06">
              <w:rPr>
                <w:rFonts w:ascii="Times New Roman" w:eastAsia="Times New Roman" w:hAnsi="Times New Roman"/>
                <w:sz w:val="24"/>
                <w:szCs w:val="24"/>
                <w:lang w:eastAsia="ar-SA"/>
              </w:rPr>
              <w:t>): не превышает 90%</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кальция иона: не более 0,8</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магния – иона  %: не более 0,8</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калий – иона:  не более 0,9</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сульфат – иона:   не более 2,2</w:t>
            </w:r>
          </w:p>
          <w:p w:rsidR="00CD0C06" w:rsidRPr="00CD0C06" w:rsidRDefault="00CD0C06" w:rsidP="004F6555">
            <w:pPr>
              <w:suppressAutoHyphens/>
              <w:spacing w:after="0" w:line="240" w:lineRule="auto"/>
              <w:rPr>
                <w:rFonts w:ascii="Times New Roman" w:eastAsia="Times New Roman" w:hAnsi="Times New Roman"/>
                <w:sz w:val="24"/>
                <w:szCs w:val="24"/>
                <w:lang w:eastAsia="ru-RU"/>
              </w:rPr>
            </w:pPr>
            <w:r w:rsidRPr="00CD0C06">
              <w:rPr>
                <w:rFonts w:ascii="Times New Roman" w:eastAsia="Times New Roman" w:hAnsi="Times New Roman"/>
                <w:sz w:val="24"/>
                <w:szCs w:val="24"/>
                <w:lang w:eastAsia="ar-SA"/>
              </w:rPr>
              <w:t>Массовая доля оксида железа (3), %: не более 0,1</w:t>
            </w:r>
          </w:p>
          <w:p w:rsidR="00CD0C06" w:rsidRPr="00CD0C06" w:rsidRDefault="00CD0C06" w:rsidP="004F6555">
            <w:pPr>
              <w:suppressAutoHyphens/>
              <w:spacing w:after="0" w:line="240" w:lineRule="auto"/>
              <w:rPr>
                <w:rFonts w:ascii="Times New Roman" w:eastAsia="Times New Roman" w:hAnsi="Times New Roman"/>
                <w:sz w:val="24"/>
                <w:szCs w:val="24"/>
                <w:vertAlign w:val="superscript"/>
                <w:lang w:eastAsia="ru-RU"/>
              </w:rPr>
            </w:pPr>
            <w:r w:rsidRPr="00CD0C06">
              <w:rPr>
                <w:rFonts w:ascii="Times New Roman" w:eastAsia="Times New Roman" w:hAnsi="Times New Roman"/>
                <w:sz w:val="24"/>
                <w:szCs w:val="24"/>
                <w:lang w:eastAsia="ru-RU"/>
              </w:rPr>
              <w:t>Расход:  50-150 г/м</w:t>
            </w:r>
            <w:r w:rsidRPr="00CD0C06">
              <w:rPr>
                <w:rFonts w:ascii="Times New Roman" w:eastAsia="Times New Roman" w:hAnsi="Times New Roman"/>
                <w:sz w:val="24"/>
                <w:szCs w:val="24"/>
                <w:vertAlign w:val="superscript"/>
                <w:lang w:eastAsia="ru-RU"/>
              </w:rPr>
              <w:t>2</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Плавящая способность, г/г: не менее 10 мин.</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Скорость срабатывания (начала действия):  до 20 мин</w:t>
            </w:r>
          </w:p>
          <w:p w:rsidR="00CD0C06" w:rsidRPr="00CD0C06" w:rsidRDefault="00CD0C06" w:rsidP="004F6555">
            <w:pPr>
              <w:suppressAutoHyphens/>
              <w:spacing w:after="0" w:line="240" w:lineRule="auto"/>
              <w:rPr>
                <w:rFonts w:ascii="Times New Roman" w:eastAsia="Times New Roman" w:hAnsi="Times New Roman"/>
                <w:bCs/>
                <w:sz w:val="24"/>
                <w:szCs w:val="24"/>
                <w:lang w:eastAsia="ar-SA"/>
              </w:rPr>
            </w:pPr>
            <w:r w:rsidRPr="00CD0C06">
              <w:rPr>
                <w:rFonts w:ascii="Times New Roman" w:eastAsia="Times New Roman" w:hAnsi="Times New Roman"/>
                <w:sz w:val="24"/>
                <w:szCs w:val="24"/>
                <w:lang w:eastAsia="ar-SA"/>
              </w:rPr>
              <w:t xml:space="preserve">Коррозионное воздействие на металл (Ст3): </w:t>
            </w:r>
            <w:r w:rsidRPr="00CD0C06">
              <w:rPr>
                <w:rFonts w:ascii="Times New Roman" w:eastAsia="Times New Roman" w:hAnsi="Times New Roman"/>
                <w:bCs/>
                <w:sz w:val="24"/>
                <w:szCs w:val="24"/>
                <w:lang w:eastAsia="ar-SA"/>
              </w:rPr>
              <w:t>не более 0,4 мг/см</w:t>
            </w:r>
            <w:r w:rsidRPr="00CD0C06">
              <w:rPr>
                <w:rFonts w:ascii="Times New Roman" w:eastAsia="Times New Roman" w:hAnsi="Times New Roman"/>
                <w:bCs/>
                <w:sz w:val="24"/>
                <w:szCs w:val="24"/>
                <w:vertAlign w:val="superscript"/>
                <w:lang w:eastAsia="ar-SA"/>
              </w:rPr>
              <w:t>2</w:t>
            </w:r>
            <w:r w:rsidRPr="00CD0C06">
              <w:rPr>
                <w:rFonts w:ascii="Times New Roman" w:eastAsia="Times New Roman" w:hAnsi="Times New Roman"/>
                <w:bCs/>
                <w:sz w:val="24"/>
                <w:szCs w:val="24"/>
                <w:lang w:eastAsia="ar-SA"/>
              </w:rPr>
              <w:t xml:space="preserve"> </w:t>
            </w:r>
            <w:proofErr w:type="spellStart"/>
            <w:r w:rsidRPr="00CD0C06">
              <w:rPr>
                <w:rFonts w:ascii="Times New Roman" w:eastAsia="Times New Roman" w:hAnsi="Times New Roman"/>
                <w:bCs/>
                <w:sz w:val="24"/>
                <w:szCs w:val="24"/>
                <w:lang w:eastAsia="ar-SA"/>
              </w:rPr>
              <w:t>сут</w:t>
            </w:r>
            <w:proofErr w:type="spellEnd"/>
            <w:r w:rsidRPr="00CD0C06">
              <w:rPr>
                <w:rFonts w:ascii="Times New Roman" w:eastAsia="Times New Roman" w:hAnsi="Times New Roman"/>
                <w:bCs/>
                <w:sz w:val="24"/>
                <w:szCs w:val="24"/>
                <w:lang w:eastAsia="ar-SA"/>
              </w:rPr>
              <w:t>.</w:t>
            </w:r>
          </w:p>
          <w:p w:rsidR="00CD0C06" w:rsidRPr="00CD0C06" w:rsidRDefault="00CD0C06" w:rsidP="004F6555">
            <w:pPr>
              <w:suppressAutoHyphens/>
              <w:spacing w:after="0" w:line="240" w:lineRule="auto"/>
              <w:rPr>
                <w:rFonts w:ascii="Times New Roman" w:eastAsia="Times New Roman" w:hAnsi="Times New Roman"/>
                <w:bCs/>
                <w:sz w:val="24"/>
                <w:szCs w:val="24"/>
                <w:lang w:eastAsia="ar-SA"/>
              </w:rPr>
            </w:pPr>
            <w:r w:rsidRPr="00CD0C06">
              <w:rPr>
                <w:rFonts w:ascii="Times New Roman" w:eastAsia="Times New Roman" w:hAnsi="Times New Roman"/>
                <w:sz w:val="24"/>
                <w:szCs w:val="24"/>
                <w:lang w:eastAsia="ar-SA"/>
              </w:rPr>
              <w:t xml:space="preserve">Показатель агрессивности на </w:t>
            </w:r>
            <w:proofErr w:type="spellStart"/>
            <w:r w:rsidRPr="00CD0C06">
              <w:rPr>
                <w:rFonts w:ascii="Times New Roman" w:eastAsia="Times New Roman" w:hAnsi="Times New Roman"/>
                <w:sz w:val="24"/>
                <w:szCs w:val="24"/>
                <w:lang w:eastAsia="ar-SA"/>
              </w:rPr>
              <w:t>цементобетон</w:t>
            </w:r>
            <w:proofErr w:type="spellEnd"/>
            <w:r w:rsidRPr="00CD0C06">
              <w:rPr>
                <w:rFonts w:ascii="Times New Roman" w:eastAsia="Times New Roman" w:hAnsi="Times New Roman"/>
                <w:sz w:val="24"/>
                <w:szCs w:val="24"/>
                <w:lang w:eastAsia="ar-SA"/>
              </w:rPr>
              <w:t>:</w:t>
            </w:r>
            <w:r w:rsidRPr="00CD0C06">
              <w:rPr>
                <w:rFonts w:ascii="Times New Roman" w:eastAsia="Times New Roman" w:hAnsi="Times New Roman"/>
                <w:bCs/>
                <w:sz w:val="24"/>
                <w:szCs w:val="24"/>
                <w:lang w:eastAsia="ar-SA"/>
              </w:rPr>
              <w:t xml:space="preserve"> не более 0,2%</w:t>
            </w:r>
          </w:p>
        </w:tc>
      </w:tr>
    </w:tbl>
    <w:p w:rsidR="00CD0C06" w:rsidRPr="00CD0C06" w:rsidRDefault="00CD0C06" w:rsidP="00CD0C06">
      <w:pPr>
        <w:spacing w:after="0" w:line="240" w:lineRule="auto"/>
        <w:jc w:val="both"/>
        <w:rPr>
          <w:rFonts w:ascii="Times New Roman" w:eastAsia="Times New Roman" w:hAnsi="Times New Roman"/>
          <w:bCs/>
          <w:sz w:val="24"/>
          <w:szCs w:val="24"/>
          <w:lang w:eastAsia="ru-RU"/>
        </w:rPr>
      </w:pPr>
    </w:p>
    <w:p w:rsidR="00CD0C06" w:rsidRPr="00CD0C06" w:rsidRDefault="00CD0C06" w:rsidP="00CD0C06">
      <w:pPr>
        <w:spacing w:after="0" w:line="240" w:lineRule="auto"/>
        <w:jc w:val="both"/>
        <w:rPr>
          <w:rFonts w:ascii="Times New Roman" w:eastAsia="Times New Roman" w:hAnsi="Times New Roman"/>
          <w:bCs/>
          <w:sz w:val="24"/>
          <w:szCs w:val="24"/>
          <w:lang w:eastAsia="ru-RU"/>
        </w:rPr>
      </w:pPr>
      <w:r w:rsidRPr="00CD0C06">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CD0C06">
        <w:rPr>
          <w:rFonts w:ascii="Times New Roman" w:eastAsia="Times New Roman" w:hAnsi="Times New Roman"/>
          <w:bCs/>
          <w:sz w:val="24"/>
          <w:szCs w:val="24"/>
          <w:lang w:eastAsia="ru-RU"/>
        </w:rPr>
        <w:t xml:space="preserve">5 (пять) тонн. Товар поставляется в мешках объемом не более 50 кг (допускается не менее 25 кг). Общее количество Товара в мешках объемом 50 кг – 100 (сто) шт. </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CD0C06">
        <w:rPr>
          <w:rFonts w:ascii="Times New Roman" w:eastAsia="Times New Roman" w:hAnsi="Times New Roman"/>
          <w:sz w:val="24"/>
          <w:szCs w:val="24"/>
          <w:lang w:eastAsia="ru-RU"/>
        </w:rPr>
        <w:t>не установлены.</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и жизни и здоровью работников Заказчика.</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обнаружении несоответствия требованиям настоящего Технического задания поставляемого Товара, партия поставляемых Товаров будет возвращена Поставщику с последующим расторжением Договора в соответствии с действующим законодательством.</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утверждёнными на данный вид Товара и наличием сертификатов, обязательных для данного вида Товара, оформленных в соответствии с действующим законодательством Российской Федерации.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если для какого-либо Товара стандартные гарантийные сроки, установленные производителем данного Товара, превышают запрашиваемый гарантийный срок, то гарантийный срок на данный Товар устанавливается продолжительностью не менее стандартного гарантийного срока, установленного производителем данного Товара.</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поставке упаковка должна предохранять Товар от порчи во время транспортировки, погрузочно-разгрузочных работах и хранения в необходимых условиях.</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 упаковке Товар должна быть нанесена маркировка в соответствии с требованиями ГОСТ</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14192-96 «Маркировка грузов» и ГОСТ 31340-2013 «Предупредительная маркировка химической продукции. Общие требования», а упаковка и маркировка импортного Товара – международным стандартам упаковки.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Упаковка должна обеспечивать защиту находящегося в ней Товар от влаги и атмосферных осадков, сохранять свою прочность на протяжении всего гарантийного срока хранения, а так же обеспечивать сохранность Товара при транспортировке и погрузо-разгрузочных работах к конечному месту эксплуатации.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поставляет товары заказчику собственным транспортом (собственными силами) или с привлечением транспорта третьих лиц за свой счет.</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Норма простоя транспорта Поставщика на базе хранения составляет не более 12 (двенадцати) часов. Дата и время прибытия автотранспорта на базу хранения, а также дата и время отгрузки Товара отражаются уполномоченным лицом Заказчика (Грузополучателя) в транспортной накладной, и подтверждаются штемпелем Заказчика (Грузополучателя). Ответственность за сверхнормативный простой транспорта Поставщика несет Заказчик (Грузополучатель).</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В качестве упаковки Товара должны использоваться мягкие герметичные контейнеры или мешки полипропиленовые вместимостью не более 50кг (допускается не менее 25кг), укомплектованные полиэтиленовыми вкладышами, изготовленные по ТУ 2297-003-88117135-2009 (или эквивалент) «Контейнеры мягкие специализированные для сыпучих продуктов из полипропиленовой ткани </w:t>
      </w:r>
      <w:proofErr w:type="spellStart"/>
      <w:r w:rsidRPr="00CD0C06">
        <w:rPr>
          <w:rFonts w:ascii="Times New Roman" w:eastAsia="Times New Roman" w:hAnsi="Times New Roman"/>
          <w:sz w:val="24"/>
          <w:szCs w:val="24"/>
          <w:lang w:eastAsia="ru-RU"/>
        </w:rPr>
        <w:t>одностропные</w:t>
      </w:r>
      <w:proofErr w:type="spellEnd"/>
      <w:r w:rsidRPr="00CD0C06">
        <w:rPr>
          <w:rFonts w:ascii="Times New Roman" w:eastAsia="Times New Roman" w:hAnsi="Times New Roman"/>
          <w:sz w:val="24"/>
          <w:szCs w:val="24"/>
          <w:lang w:eastAsia="ru-RU"/>
        </w:rPr>
        <w:t xml:space="preserve"> и </w:t>
      </w:r>
      <w:proofErr w:type="spellStart"/>
      <w:r w:rsidRPr="00CD0C06">
        <w:rPr>
          <w:rFonts w:ascii="Times New Roman" w:eastAsia="Times New Roman" w:hAnsi="Times New Roman"/>
          <w:sz w:val="24"/>
          <w:szCs w:val="24"/>
          <w:lang w:eastAsia="ru-RU"/>
        </w:rPr>
        <w:t>двустропные</w:t>
      </w:r>
      <w:proofErr w:type="spellEnd"/>
      <w:r w:rsidRPr="00CD0C06">
        <w:rPr>
          <w:rFonts w:ascii="Times New Roman" w:eastAsia="Times New Roman" w:hAnsi="Times New Roman"/>
          <w:sz w:val="24"/>
          <w:szCs w:val="24"/>
          <w:lang w:eastAsia="ru-RU"/>
        </w:rPr>
        <w:t>».</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а также предохраняющей поставляемый Товар от внешних воздействий, отвечающей требованиям нормативной документации.</w:t>
      </w:r>
    </w:p>
    <w:p w:rsidR="00CD0C06" w:rsidRPr="00CD0C06" w:rsidRDefault="00CD0C06" w:rsidP="00CD0C06">
      <w:pPr>
        <w:tabs>
          <w:tab w:val="left" w:pos="0"/>
          <w:tab w:val="left" w:pos="540"/>
        </w:tabs>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6. </w:t>
      </w:r>
      <w:r w:rsidRPr="00CD0C06">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CD0C06">
        <w:rPr>
          <w:rFonts w:ascii="Times New Roman" w:eastAsia="Times New Roman" w:hAnsi="Times New Roman"/>
          <w:b/>
          <w:sz w:val="24"/>
          <w:szCs w:val="24"/>
          <w:lang w:eastAsia="ru-RU"/>
        </w:rPr>
        <w:t>:</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соответствовать требованиям, установленным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быть свободен от любых прав третьих лиц, не находится под запретом (арестом), в залоге;</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Товар должен быть изготовлен в соответствии со стандартами, показателями и параметрами, утвержденными на данный вид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Качество поставляемого товара должно соответствовать установленным в Российской Федерации, Государственным стандартам (ГОСТ), техническим условиям (ТУ) ТУ 211-004-00352851-05, ТУ 2111-006-00352816-08, ТУ 9192-002-00352816-2004, ТУ 2111-003-10391734-05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быть разрешен к применению на территории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Качество товара должно быть подтверждено:</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сертификатом (паспортом) качества производителя;</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другими документами по качеству, предусмотренными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Поставщик обязан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Весь поставляемый Товар должен соответствовать требованиям, предусмотренным законодательством Российской Федерации для данного вида Товара. </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Гарантийный срок на поставляемый Товар не менее 24 (двадцати четырех) месяцев с момента приёмки партии Товара по качеству.</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поставляется одномоментно партией не менее 5 (пять) тонн.</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Каждую партию Товара Поставщик должен сопровождать документом о качестве Товара, в котором должны быть указаны:</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номер партии (каждая партия имеет индивидуальный номер);</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дата изготовления партии;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значения показателей свойств Товара, составляющего партию, установленные изготовителем Товара по результатам контроля качества готовой продукции.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предоставляет на поставляемый Товар гарантию качества в виде гарантийного талона (сертификата) в соответствии с нормативными документами на данный вид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 основании документа о качестве товара Поставщик проставляет соответствующую запись на маркировочном ярлыке поставленного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обязан безвозмездно устранить недостатки Товара в течение 5 (пяти) календарных дней с момента требования/уведомления о них Заказчиком (посредством электронной почты (e-mail/факса), либо возместить расходы Заказчика на устранение недостатков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нарушения требований к качеству Товара Поставщик обязан в течение 5 (пяти) календарных дней заменить некачественный Товар Товаром, соответствующим условиям Технических требований к Товару.</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Замена Товара признанного не соответствующим Техническим требованиям к Товару может осуществляться не более 2-х раз.</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Проведение входного контроля Товара, поставленного взамен Товара, не соответствующего Техническим требованиям, осуществляется Заказчиком за счёт Поставщика.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подтверждения по результатам входного контроля Товара соответствия Товара Техническим требованиям Заказчик принимает данную партию Товара по Товарной накладной, оформленной по форме ТОРГ-12 («Товарная накладная»)</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Риск случайной гибели или случайной порчи Товара принимает на себя Заказчик (Грузополучатель) в том случае, если в момент случайной гибели или случайной порчи Товар был передан ему в установленном порядке и находился на территории базы хранения, во всех других случаях указанные риски несёт Поставщик.</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Право собственности на Товар переходит от Поставщика к Заказчику с момента оплаты.</w:t>
      </w:r>
    </w:p>
    <w:p w:rsidR="00CD0C06" w:rsidRPr="00CD0C06" w:rsidRDefault="00CD0C06" w:rsidP="00CD0C06">
      <w:pPr>
        <w:widowControl w:val="0"/>
        <w:autoSpaceDE w:val="0"/>
        <w:spacing w:after="60" w:line="240" w:lineRule="auto"/>
        <w:jc w:val="both"/>
        <w:rPr>
          <w:rFonts w:ascii="Times New Roman" w:eastAsia="Arial" w:hAnsi="Times New Roman"/>
          <w:bCs/>
          <w:sz w:val="24"/>
          <w:szCs w:val="24"/>
          <w:lang w:eastAsia="ar-SA"/>
        </w:rPr>
      </w:pPr>
      <w:r w:rsidRPr="00CD0C06">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CD0C06">
        <w:rPr>
          <w:rFonts w:ascii="Times New Roman" w:eastAsia="Arial" w:hAnsi="Times New Roman"/>
          <w:bCs/>
          <w:sz w:val="24"/>
          <w:szCs w:val="24"/>
          <w:lang w:eastAsia="ar-SA"/>
        </w:rPr>
        <w:t xml:space="preserve"> В соответствии с действующим законодательством РФ.</w:t>
      </w:r>
    </w:p>
    <w:p w:rsidR="00CD0C06" w:rsidRPr="00CD0C06" w:rsidRDefault="00CD0C06" w:rsidP="00CD0C06">
      <w:pPr>
        <w:widowControl w:val="0"/>
        <w:autoSpaceDE w:val="0"/>
        <w:spacing w:after="0" w:line="240" w:lineRule="auto"/>
        <w:jc w:val="both"/>
        <w:rPr>
          <w:rFonts w:ascii="Times New Roman" w:eastAsia="Arial" w:hAnsi="Times New Roman"/>
          <w:bCs/>
          <w:sz w:val="24"/>
          <w:szCs w:val="24"/>
          <w:lang w:eastAsia="ar-SA"/>
        </w:rPr>
      </w:pPr>
      <w:r w:rsidRPr="00CD0C06">
        <w:rPr>
          <w:rFonts w:ascii="Times New Roman" w:eastAsia="Arial" w:hAnsi="Times New Roman"/>
          <w:bCs/>
          <w:sz w:val="24"/>
          <w:szCs w:val="24"/>
          <w:lang w:eastAsia="ar-SA"/>
        </w:rPr>
        <w:t>Положительное санитарно-эпидемиологическое заключение, выданное в соответствии с нормативными правовыми актами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о санитарно-эпидемиологических экспертизах, обследованиях, исследованиях, испытаниях и токсикологических, гигиенических и иных видах оценок либо свидетельство о государственной регистрации, выданное в соответствии с законодательством Таможенного союза.</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8. </w:t>
      </w:r>
      <w:r w:rsidRPr="00CD0C06">
        <w:rPr>
          <w:rFonts w:ascii="Times New Roman" w:eastAsia="Times New Roman" w:hAnsi="Times New Roman"/>
          <w:b/>
          <w:bCs/>
          <w:color w:val="00000A"/>
          <w:kern w:val="1"/>
          <w:sz w:val="24"/>
          <w:szCs w:val="24"/>
          <w:lang w:eastAsia="zh-CN"/>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CD0C06" w:rsidRPr="00CD0C06" w:rsidRDefault="00CD0C06" w:rsidP="00CD0C06">
      <w:pPr>
        <w:spacing w:after="0" w:line="240" w:lineRule="auto"/>
        <w:ind w:firstLine="709"/>
        <w:jc w:val="both"/>
        <w:rPr>
          <w:rFonts w:ascii="Times New Roman" w:eastAsia="Times New Roman" w:hAnsi="Times New Roman"/>
          <w:b/>
          <w:sz w:val="24"/>
          <w:szCs w:val="24"/>
          <w:lang w:eastAsia="ru-RU"/>
        </w:rPr>
      </w:pPr>
      <w:r w:rsidRPr="00CD0C06">
        <w:rPr>
          <w:rFonts w:ascii="Times New Roman" w:eastAsia="Times New Roman" w:hAnsi="Times New Roman"/>
          <w:sz w:val="24"/>
          <w:szCs w:val="24"/>
          <w:lang w:eastAsia="ru-RU"/>
        </w:rPr>
        <w:t>Поставка Товара осуществляется в течение 5 (пять) рабочих дней с даты заключения договора.</w:t>
      </w:r>
    </w:p>
    <w:p w:rsidR="00CD0C06" w:rsidRPr="00CD0C06" w:rsidRDefault="00CD0C06" w:rsidP="00CD0C06">
      <w:pPr>
        <w:spacing w:after="0" w:line="240" w:lineRule="auto"/>
        <w:jc w:val="both"/>
        <w:rPr>
          <w:rFonts w:ascii="Times New Roman" w:eastAsia="Times New Roman" w:hAnsi="Times New Roman"/>
          <w:b/>
          <w:color w:val="000000"/>
          <w:spacing w:val="-14"/>
          <w:sz w:val="24"/>
          <w:szCs w:val="24"/>
          <w:lang w:eastAsia="ru-RU"/>
        </w:rPr>
      </w:pPr>
      <w:r w:rsidRPr="00CD0C06">
        <w:rPr>
          <w:rFonts w:ascii="Times New Roman" w:eastAsia="Times New Roman" w:hAnsi="Times New Roman"/>
          <w:b/>
          <w:sz w:val="24"/>
          <w:szCs w:val="24"/>
          <w:lang w:eastAsia="ru-RU"/>
        </w:rPr>
        <w:t xml:space="preserve">9. </w:t>
      </w:r>
      <w:r w:rsidRPr="00CD0C06">
        <w:rPr>
          <w:rFonts w:ascii="Times New Roman" w:eastAsia="Times New Roman" w:hAnsi="Times New Roman"/>
          <w:b/>
          <w:color w:val="000000"/>
          <w:spacing w:val="-14"/>
          <w:sz w:val="24"/>
          <w:szCs w:val="24"/>
          <w:lang w:eastAsia="ru-RU"/>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Поставка осуществляется по адресу: РФ, 117997, г. Москва, ул.</w:t>
      </w:r>
      <w:r w:rsidR="005E3733">
        <w:rPr>
          <w:rFonts w:ascii="Times New Roman" w:eastAsia="Times New Roman" w:hAnsi="Times New Roman"/>
          <w:sz w:val="24"/>
          <w:szCs w:val="24"/>
          <w:lang w:eastAsia="ru-RU"/>
        </w:rPr>
        <w:t xml:space="preserve"> </w:t>
      </w:r>
      <w:r w:rsidRPr="00CD0C06">
        <w:rPr>
          <w:rFonts w:ascii="Times New Roman" w:eastAsia="Times New Roman" w:hAnsi="Times New Roman"/>
          <w:sz w:val="24"/>
          <w:szCs w:val="24"/>
          <w:lang w:eastAsia="ru-RU"/>
        </w:rPr>
        <w:t>Профсоюзная, д.65, ИПУ РАН.</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осуществляет поставку Товара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Время поставки Товара должно быть согласовано с Заказчиками.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Порядок поставки: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Поставка Товара Заказчику осуществляется одномоментно и единовременно.</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Порядок приемки:</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Приемка осуществляется в соответствии с Договором.</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Заказчик при приёмке Товара, в присутствии представителя Поставщика имеет право произвести отбор части поставленного Товара и направить их на независимую экспертизу (выбор организации для экспертизы осуществляется Заказчиком). При отборе части Товара составляется акт отбора, поставленных Товаров, с указанием в нем наименования отобранных единиц. Данный акт подписывается представителями Заказчика и Поставщика.</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Порядок оплаты:</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 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приемки-передачи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приемки-передачи товаров (партии товара).</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Цена товара включает в себя: 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 Авансовый платеж не предусмотрен.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поставке Поставщик обязан передать Заказчику оригиналы счета, товарных накладных и счет-фактур, Спецификацию поставляемого товара, сертификаты соответствия,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10.</w:t>
      </w:r>
      <w:r w:rsidRPr="00CD0C06">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CD0C06" w:rsidRPr="00CD0C06" w:rsidRDefault="00CD0C06" w:rsidP="00CD0C06">
      <w:pPr>
        <w:tabs>
          <w:tab w:val="left" w:pos="426"/>
        </w:tabs>
        <w:spacing w:after="0" w:line="240" w:lineRule="auto"/>
        <w:ind w:firstLine="709"/>
        <w:jc w:val="both"/>
        <w:rPr>
          <w:rFonts w:ascii="Times New Roman" w:eastAsia="Times New Roman" w:hAnsi="Times New Roman"/>
          <w:snapToGrid w:val="0"/>
          <w:sz w:val="24"/>
          <w:szCs w:val="24"/>
          <w:lang w:eastAsia="ru-RU"/>
        </w:rPr>
      </w:pPr>
      <w:r w:rsidRPr="00CD0C06">
        <w:rPr>
          <w:rFonts w:ascii="Times New Roman" w:eastAsia="Times New Roman" w:hAnsi="Times New Roman"/>
          <w:snapToGrid w:val="0"/>
          <w:sz w:val="24"/>
          <w:szCs w:val="24"/>
          <w:lang w:eastAsia="ru-RU"/>
        </w:rPr>
        <w:t xml:space="preserve"> Качественные и количественные характеристики указаны в </w:t>
      </w:r>
      <w:proofErr w:type="spellStart"/>
      <w:r w:rsidRPr="00CD0C06">
        <w:rPr>
          <w:rFonts w:ascii="Times New Roman" w:eastAsia="Times New Roman" w:hAnsi="Times New Roman"/>
          <w:snapToGrid w:val="0"/>
          <w:sz w:val="24"/>
          <w:szCs w:val="24"/>
          <w:lang w:eastAsia="ru-RU"/>
        </w:rPr>
        <w:t>пп</w:t>
      </w:r>
      <w:proofErr w:type="spellEnd"/>
      <w:r w:rsidRPr="00CD0C06">
        <w:rPr>
          <w:rFonts w:ascii="Times New Roman" w:eastAsia="Times New Roman" w:hAnsi="Times New Roman"/>
          <w:snapToGrid w:val="0"/>
          <w:sz w:val="24"/>
          <w:szCs w:val="24"/>
          <w:lang w:eastAsia="ru-RU"/>
        </w:rPr>
        <w:t>. 2, 6 настоящего Технического задания. </w:t>
      </w: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05999" w:rsidRPr="00706205" w:rsidTr="00090E5B">
        <w:trPr>
          <w:trHeight w:val="1627"/>
        </w:trPr>
        <w:tc>
          <w:tcPr>
            <w:tcW w:w="4785" w:type="dxa"/>
            <w:gridSpan w:val="2"/>
            <w:shd w:val="clear" w:color="auto" w:fill="auto"/>
          </w:tcPr>
          <w:p w:rsidR="00305999" w:rsidRPr="00234F14" w:rsidRDefault="00305999" w:rsidP="00090E5B">
            <w:pPr>
              <w:snapToGrid w:val="0"/>
              <w:spacing w:after="0" w:line="240" w:lineRule="auto"/>
              <w:rPr>
                <w:rFonts w:ascii="Times New Roman" w:eastAsia="Calibri" w:hAnsi="Times New Roman"/>
                <w:b/>
                <w:sz w:val="24"/>
                <w:szCs w:val="24"/>
              </w:rPr>
            </w:pPr>
          </w:p>
          <w:p w:rsidR="00305999" w:rsidRPr="00706205" w:rsidRDefault="00305999" w:rsidP="00090E5B">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05999" w:rsidRPr="007E25DC" w:rsidRDefault="00305999" w:rsidP="00090E5B">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305999" w:rsidRPr="00706205" w:rsidRDefault="00305999" w:rsidP="00090E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Default="00305999" w:rsidP="00090E5B">
            <w:pPr>
              <w:spacing w:after="0" w:line="240" w:lineRule="auto"/>
              <w:jc w:val="center"/>
              <w:rPr>
                <w:rFonts w:ascii="Times New Roman" w:eastAsia="Times New Roman" w:hAnsi="Times New Roman"/>
                <w:b/>
                <w:sz w:val="24"/>
                <w:szCs w:val="24"/>
                <w:lang w:eastAsia="ru-RU"/>
              </w:rPr>
            </w:pPr>
          </w:p>
          <w:p w:rsidR="00305999" w:rsidRPr="00706205" w:rsidRDefault="00305999" w:rsidP="00090E5B">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05999" w:rsidRPr="00706205" w:rsidTr="00090E5B">
        <w:trPr>
          <w:trHeight w:val="80"/>
        </w:trPr>
        <w:tc>
          <w:tcPr>
            <w:tcW w:w="4785" w:type="dxa"/>
            <w:gridSpan w:val="2"/>
            <w:shd w:val="clear" w:color="auto" w:fill="auto"/>
          </w:tcPr>
          <w:p w:rsidR="00305999" w:rsidRPr="00706205" w:rsidRDefault="00305999" w:rsidP="00090E5B">
            <w:pPr>
              <w:snapToGrid w:val="0"/>
              <w:spacing w:after="0" w:line="240" w:lineRule="auto"/>
              <w:jc w:val="both"/>
              <w:rPr>
                <w:rFonts w:ascii="Times New Roman" w:eastAsia="Calibri" w:hAnsi="Times New Roman"/>
                <w:b/>
                <w:bCs/>
                <w:sz w:val="24"/>
                <w:szCs w:val="24"/>
              </w:rPr>
            </w:pPr>
          </w:p>
          <w:p w:rsidR="00305999" w:rsidRPr="00706205" w:rsidRDefault="00305999" w:rsidP="00090E5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05999" w:rsidRPr="00706205" w:rsidTr="00090E5B">
        <w:trPr>
          <w:trHeight w:val="621"/>
        </w:trPr>
        <w:tc>
          <w:tcPr>
            <w:tcW w:w="2659" w:type="dxa"/>
            <w:tcBorders>
              <w:bottom w:val="single" w:sz="4" w:space="0" w:color="auto"/>
            </w:tcBorders>
            <w:shd w:val="clear" w:color="auto" w:fill="auto"/>
          </w:tcPr>
          <w:p w:rsidR="00305999" w:rsidRPr="00706205" w:rsidRDefault="00305999" w:rsidP="00090E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05999" w:rsidRPr="00706205" w:rsidRDefault="00305999" w:rsidP="00090E5B">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05999" w:rsidRPr="00706205" w:rsidRDefault="00305999" w:rsidP="00090E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05999" w:rsidRPr="00706205" w:rsidRDefault="00305999" w:rsidP="00090E5B">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pgSz w:w="11906" w:h="16838"/>
          <w:pgMar w:top="1134" w:right="709" w:bottom="851" w:left="1418" w:header="708" w:footer="708" w:gutter="0"/>
          <w:cols w:space="708"/>
          <w:docGrid w:linePitch="381"/>
        </w:sectPr>
      </w:pPr>
    </w:p>
    <w:p w:rsidR="001E46B4" w:rsidRPr="00094859" w:rsidRDefault="003A0F76"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Приложение № 3</w:t>
      </w:r>
    </w:p>
    <w:p w:rsidR="001E46B4" w:rsidRPr="00094859" w:rsidRDefault="001E46B4"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A57927" w:rsidRDefault="001E46B4" w:rsidP="001E46B4">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1E46B4" w:rsidRPr="00A57927" w:rsidRDefault="001E46B4" w:rsidP="001E46B4">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1E46B4" w:rsidRPr="00A57927" w:rsidRDefault="001E46B4" w:rsidP="001E46B4">
      <w:pPr>
        <w:spacing w:after="0" w:line="240" w:lineRule="auto"/>
        <w:jc w:val="center"/>
        <w:rPr>
          <w:rFonts w:ascii="Times New Roman" w:eastAsia="Times New Roman" w:hAnsi="Times New Roman"/>
          <w:b/>
          <w:sz w:val="24"/>
          <w:szCs w:val="24"/>
          <w:lang w:eastAsia="ru-RU"/>
        </w:rPr>
      </w:pPr>
    </w:p>
    <w:p w:rsidR="001E46B4" w:rsidRPr="00A57927" w:rsidRDefault="001E46B4" w:rsidP="001E46B4">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094859" w:rsidRPr="00A57927">
        <w:rPr>
          <w:rFonts w:ascii="Times New Roman" w:eastAsia="Times New Roman" w:hAnsi="Times New Roman"/>
          <w:b/>
          <w:sz w:val="24"/>
          <w:szCs w:val="24"/>
          <w:lang w:eastAsia="ru-RU"/>
        </w:rPr>
        <w:t xml:space="preserve">         «___» _________ 2018</w:t>
      </w:r>
      <w:r w:rsidRPr="00A57927">
        <w:rPr>
          <w:rFonts w:ascii="Times New Roman" w:eastAsia="Times New Roman" w:hAnsi="Times New Roman"/>
          <w:b/>
          <w:sz w:val="24"/>
          <w:szCs w:val="24"/>
          <w:lang w:eastAsia="ru-RU"/>
        </w:rPr>
        <w:t>г.</w:t>
      </w:r>
    </w:p>
    <w:p w:rsidR="001E46B4" w:rsidRPr="00A57927" w:rsidRDefault="001E46B4" w:rsidP="001E46B4">
      <w:pPr>
        <w:spacing w:after="0" w:line="240" w:lineRule="auto"/>
        <w:jc w:val="center"/>
        <w:rPr>
          <w:rFonts w:ascii="Times New Roman" w:eastAsia="Times New Roman" w:hAnsi="Times New Roman"/>
          <w:b/>
          <w:sz w:val="24"/>
          <w:szCs w:val="24"/>
          <w:lang w:eastAsia="ru-RU"/>
        </w:rPr>
      </w:pPr>
    </w:p>
    <w:p w:rsidR="001E46B4" w:rsidRPr="00A57927"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proofErr w:type="spellStart"/>
      <w:r w:rsidR="001155CA" w:rsidRPr="001155CA">
        <w:rPr>
          <w:rFonts w:ascii="Times New Roman" w:eastAsia="Times New Roman" w:hAnsi="Times New Roman"/>
          <w:sz w:val="24"/>
          <w:szCs w:val="24"/>
          <w:lang w:eastAsia="ru-RU"/>
        </w:rPr>
        <w:t>противогололедных</w:t>
      </w:r>
      <w:proofErr w:type="spellEnd"/>
      <w:r w:rsidR="001155CA" w:rsidRPr="001155CA">
        <w:rPr>
          <w:rFonts w:ascii="Times New Roman" w:eastAsia="Times New Roman" w:hAnsi="Times New Roman"/>
          <w:sz w:val="24"/>
          <w:szCs w:val="24"/>
          <w:lang w:eastAsia="ru-RU"/>
        </w:rPr>
        <w:t xml:space="preserve"> материалов</w:t>
      </w:r>
      <w:r w:rsidR="00094859" w:rsidRPr="00A57927">
        <w:rPr>
          <w:rFonts w:ascii="Times New Roman" w:hAnsi="Times New Roman"/>
          <w:sz w:val="24"/>
        </w:rPr>
        <w:t xml:space="preserve"> для 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kern w:val="1"/>
          <w:sz w:val="24"/>
          <w:szCs w:val="24"/>
          <w:lang w:eastAsia="ar-SA"/>
        </w:rPr>
        <w:t>№ _</w:t>
      </w:r>
      <w:r w:rsidR="00094859" w:rsidRPr="00A57927">
        <w:rPr>
          <w:rFonts w:ascii="Times New Roman" w:eastAsia="Times New Roman" w:hAnsi="Times New Roman"/>
          <w:kern w:val="1"/>
          <w:sz w:val="24"/>
          <w:szCs w:val="24"/>
          <w:lang w:eastAsia="ar-SA"/>
        </w:rPr>
        <w:t>___________ от «___» ______ 2018</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1E46B4" w:rsidRPr="00A57927"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094859" w:rsidRPr="00A57927">
        <w:rPr>
          <w:rFonts w:ascii="Times New Roman" w:eastAsia="Times New Roman" w:hAnsi="Times New Roman"/>
          <w:kern w:val="1"/>
          <w:sz w:val="24"/>
          <w:szCs w:val="24"/>
          <w:lang w:eastAsia="ar-SA"/>
        </w:rPr>
        <w:t>8</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A57927" w:rsidTr="0001359E">
        <w:tc>
          <w:tcPr>
            <w:tcW w:w="540"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949"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1E46B4" w:rsidRPr="00A57927" w:rsidTr="0001359E">
        <w:tc>
          <w:tcPr>
            <w:tcW w:w="540"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A57927" w:rsidTr="0001359E">
        <w:tc>
          <w:tcPr>
            <w:tcW w:w="540"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A57927"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A57927"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A57927"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1E46B4" w:rsidRPr="00A57927"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sidRPr="00A57927">
        <w:rPr>
          <w:rFonts w:ascii="Times New Roman" w:eastAsia="Times New Roman" w:hAnsi="Times New Roman"/>
          <w:kern w:val="1"/>
          <w:sz w:val="24"/>
          <w:szCs w:val="24"/>
          <w:lang w:eastAsia="ar-SA"/>
        </w:rPr>
        <w:t>___________ от «___» ______ 2018</w:t>
      </w:r>
      <w:r w:rsidRPr="00A57927">
        <w:rPr>
          <w:rFonts w:ascii="Times New Roman" w:eastAsia="Times New Roman" w:hAnsi="Times New Roman"/>
          <w:kern w:val="1"/>
          <w:sz w:val="24"/>
          <w:szCs w:val="24"/>
          <w:lang w:eastAsia="ar-SA"/>
        </w:rPr>
        <w:t xml:space="preserve"> г.</w:t>
      </w:r>
    </w:p>
    <w:p w:rsidR="001E46B4" w:rsidRPr="00A57927"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p>
    <w:p w:rsidR="001E46B4" w:rsidRPr="00A57927"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sidRPr="00A57927">
        <w:rPr>
          <w:rFonts w:ascii="Times New Roman" w:eastAsia="Times New Roman" w:hAnsi="Times New Roman"/>
          <w:kern w:val="1"/>
          <w:sz w:val="24"/>
          <w:szCs w:val="24"/>
          <w:lang w:eastAsia="ar-SA"/>
        </w:rPr>
        <w:t>______________________________</w:t>
      </w:r>
    </w:p>
    <w:p w:rsidR="001E46B4" w:rsidRPr="00A57927" w:rsidRDefault="001E46B4" w:rsidP="001E46B4">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sidRPr="00A57927">
        <w:rPr>
          <w:rFonts w:ascii="Times New Roman" w:eastAsia="Times New Roman" w:hAnsi="Times New Roman"/>
          <w:sz w:val="24"/>
          <w:szCs w:val="24"/>
          <w:lang w:eastAsia="ru-RU"/>
        </w:rPr>
        <w:t>______________________________</w:t>
      </w:r>
    </w:p>
    <w:p w:rsidR="001E46B4" w:rsidRPr="00A57927" w:rsidRDefault="001E46B4" w:rsidP="001E46B4">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sidRPr="00A57927">
        <w:rPr>
          <w:rFonts w:ascii="Times New Roman" w:eastAsia="Times New Roman" w:hAnsi="Times New Roman"/>
          <w:sz w:val="24"/>
          <w:szCs w:val="24"/>
          <w:lang w:eastAsia="ru-RU"/>
        </w:rPr>
        <w:t>______________________________</w:t>
      </w:r>
    </w:p>
    <w:p w:rsidR="001E46B4" w:rsidRPr="00A57927" w:rsidRDefault="001E46B4" w:rsidP="001E46B4">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proofErr w:type="spellStart"/>
      <w:r w:rsidR="001155CA" w:rsidRPr="001155CA">
        <w:rPr>
          <w:rFonts w:ascii="Times New Roman" w:eastAsia="Times New Roman" w:hAnsi="Times New Roman"/>
          <w:sz w:val="24"/>
          <w:szCs w:val="24"/>
          <w:lang w:eastAsia="ru-RU"/>
        </w:rPr>
        <w:t>противогололедных</w:t>
      </w:r>
      <w:proofErr w:type="spellEnd"/>
      <w:r w:rsidR="001155CA" w:rsidRPr="001155CA">
        <w:rPr>
          <w:rFonts w:ascii="Times New Roman" w:eastAsia="Times New Roman" w:hAnsi="Times New Roman"/>
          <w:sz w:val="24"/>
          <w:szCs w:val="24"/>
          <w:lang w:eastAsia="ru-RU"/>
        </w:rPr>
        <w:t xml:space="preserve"> материалов </w:t>
      </w:r>
      <w:r w:rsidR="00094859" w:rsidRPr="00A57927">
        <w:rPr>
          <w:rFonts w:ascii="Times New Roman" w:hAnsi="Times New Roman"/>
          <w:sz w:val="24"/>
        </w:rPr>
        <w:t>нужд ИПУ РАН</w:t>
      </w:r>
      <w:r w:rsidR="00094859"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sidRPr="00A57927">
        <w:rPr>
          <w:rFonts w:ascii="Times New Roman" w:eastAsia="Times New Roman" w:hAnsi="Times New Roman"/>
          <w:sz w:val="24"/>
          <w:szCs w:val="24"/>
          <w:lang w:eastAsia="ru-RU"/>
        </w:rPr>
        <w:t>______________________________</w:t>
      </w:r>
    </w:p>
    <w:p w:rsidR="001E46B4" w:rsidRPr="00A57927" w:rsidRDefault="001E46B4" w:rsidP="001E46B4">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A57927" w:rsidTr="00094859">
        <w:trPr>
          <w:trHeight w:val="1609"/>
        </w:trPr>
        <w:tc>
          <w:tcPr>
            <w:tcW w:w="4785" w:type="dxa"/>
            <w:gridSpan w:val="2"/>
            <w:shd w:val="clear" w:color="auto" w:fill="auto"/>
          </w:tcPr>
          <w:p w:rsidR="001E46B4" w:rsidRPr="00A57927" w:rsidRDefault="001E46B4" w:rsidP="0001359E">
            <w:pPr>
              <w:snapToGrid w:val="0"/>
              <w:spacing w:after="0" w:line="240" w:lineRule="auto"/>
              <w:rPr>
                <w:rFonts w:ascii="Times New Roman" w:eastAsia="Calibri" w:hAnsi="Times New Roman"/>
                <w:b/>
                <w:sz w:val="24"/>
                <w:szCs w:val="24"/>
              </w:rPr>
            </w:pPr>
          </w:p>
          <w:p w:rsidR="001E46B4" w:rsidRPr="00A57927" w:rsidRDefault="001E46B4" w:rsidP="0001359E">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1E46B4" w:rsidRPr="00A57927" w:rsidRDefault="001E46B4" w:rsidP="0001359E">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A57927"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A57927"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A57927" w:rsidRDefault="001E46B4" w:rsidP="0001359E">
            <w:pPr>
              <w:spacing w:after="0" w:line="240" w:lineRule="auto"/>
              <w:jc w:val="center"/>
              <w:rPr>
                <w:rFonts w:ascii="Times New Roman" w:eastAsia="Times New Roman" w:hAnsi="Times New Roman"/>
                <w:b/>
                <w:sz w:val="24"/>
                <w:szCs w:val="24"/>
                <w:lang w:eastAsia="ru-RU"/>
              </w:rPr>
            </w:pPr>
          </w:p>
          <w:p w:rsidR="001E46B4" w:rsidRPr="00A57927" w:rsidRDefault="001E46B4" w:rsidP="0001359E">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1E46B4" w:rsidRPr="00A57927" w:rsidTr="00094859">
        <w:trPr>
          <w:trHeight w:val="105"/>
        </w:trPr>
        <w:tc>
          <w:tcPr>
            <w:tcW w:w="4785" w:type="dxa"/>
            <w:gridSpan w:val="2"/>
            <w:shd w:val="clear" w:color="auto" w:fill="auto"/>
          </w:tcPr>
          <w:p w:rsidR="001E46B4" w:rsidRPr="00A57927" w:rsidRDefault="001E46B4" w:rsidP="0001359E">
            <w:pPr>
              <w:snapToGrid w:val="0"/>
              <w:spacing w:after="0" w:line="240" w:lineRule="auto"/>
              <w:jc w:val="both"/>
              <w:rPr>
                <w:rFonts w:ascii="Times New Roman" w:eastAsia="Calibri" w:hAnsi="Times New Roman"/>
                <w:b/>
                <w:bCs/>
                <w:sz w:val="24"/>
                <w:szCs w:val="24"/>
              </w:rPr>
            </w:pPr>
          </w:p>
          <w:p w:rsidR="001E46B4" w:rsidRPr="00A57927" w:rsidRDefault="00AD672E" w:rsidP="0001359E">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1E46B4" w:rsidRPr="00A57927"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A57927"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A57927" w:rsidRDefault="001E46B4" w:rsidP="0001359E">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A57927"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A57927" w:rsidRDefault="001E46B4" w:rsidP="0001359E">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1E46B4" w:rsidRPr="00A57927"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A57927"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094859">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CD0C06" w:rsidRPr="00CD0C06" w:rsidRDefault="00CD0C06" w:rsidP="00CD0C06">
      <w:pPr>
        <w:spacing w:after="0" w:line="240" w:lineRule="auto"/>
        <w:jc w:val="center"/>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Техническое задание</w:t>
      </w:r>
    </w:p>
    <w:p w:rsidR="001155CA" w:rsidRPr="001155CA" w:rsidRDefault="001155CA" w:rsidP="001155CA">
      <w:pPr>
        <w:spacing w:after="0" w:line="240" w:lineRule="auto"/>
        <w:jc w:val="center"/>
        <w:rPr>
          <w:rFonts w:ascii="Times New Roman" w:eastAsia="Times New Roman" w:hAnsi="Times New Roman"/>
          <w:sz w:val="24"/>
          <w:szCs w:val="24"/>
          <w:lang w:eastAsia="ru-RU"/>
        </w:rPr>
      </w:pPr>
      <w:r w:rsidRPr="001155CA">
        <w:rPr>
          <w:rFonts w:ascii="Times New Roman" w:eastAsia="Times New Roman" w:hAnsi="Times New Roman"/>
          <w:sz w:val="24"/>
          <w:szCs w:val="24"/>
          <w:lang w:eastAsia="ru-RU"/>
        </w:rPr>
        <w:t xml:space="preserve">на поставку </w:t>
      </w:r>
      <w:proofErr w:type="spellStart"/>
      <w:r w:rsidRPr="001155CA">
        <w:rPr>
          <w:rFonts w:ascii="Times New Roman" w:eastAsia="Times New Roman" w:hAnsi="Times New Roman"/>
          <w:sz w:val="24"/>
          <w:szCs w:val="24"/>
          <w:lang w:eastAsia="ru-RU"/>
        </w:rPr>
        <w:t>противогололедных</w:t>
      </w:r>
      <w:proofErr w:type="spellEnd"/>
      <w:r w:rsidRPr="001155CA">
        <w:rPr>
          <w:rFonts w:ascii="Times New Roman" w:eastAsia="Times New Roman" w:hAnsi="Times New Roman"/>
          <w:sz w:val="24"/>
          <w:szCs w:val="24"/>
          <w:lang w:eastAsia="ru-RU"/>
        </w:rPr>
        <w:t xml:space="preserve"> материалов для нужд ИПУ РАН</w:t>
      </w:r>
    </w:p>
    <w:p w:rsidR="001155CA" w:rsidRPr="001155CA" w:rsidRDefault="001155CA" w:rsidP="001155CA">
      <w:pPr>
        <w:spacing w:after="0" w:line="240" w:lineRule="auto"/>
        <w:jc w:val="center"/>
        <w:rPr>
          <w:rFonts w:ascii="Times New Roman" w:eastAsia="Times New Roman" w:hAnsi="Times New Roman"/>
          <w:b/>
          <w:sz w:val="24"/>
          <w:szCs w:val="24"/>
          <w:lang w:eastAsia="ru-RU"/>
        </w:rPr>
      </w:pPr>
    </w:p>
    <w:p w:rsidR="001155CA" w:rsidRPr="001155CA" w:rsidRDefault="001155CA" w:rsidP="001155CA">
      <w:pPr>
        <w:spacing w:after="0" w:line="240" w:lineRule="auto"/>
        <w:jc w:val="both"/>
        <w:rPr>
          <w:rFonts w:ascii="Times New Roman" w:eastAsia="Times New Roman" w:hAnsi="Times New Roman"/>
          <w:sz w:val="24"/>
          <w:szCs w:val="24"/>
          <w:lang w:eastAsia="ru-RU"/>
        </w:rPr>
      </w:pPr>
      <w:r w:rsidRPr="001155CA">
        <w:rPr>
          <w:rFonts w:ascii="Times New Roman" w:eastAsia="Times New Roman" w:hAnsi="Times New Roman"/>
          <w:b/>
          <w:sz w:val="24"/>
          <w:szCs w:val="24"/>
          <w:lang w:eastAsia="ru-RU"/>
        </w:rPr>
        <w:t>1. Объект закупки:</w:t>
      </w:r>
      <w:r w:rsidRPr="001155CA">
        <w:rPr>
          <w:rFonts w:ascii="Times New Roman" w:eastAsia="Times New Roman" w:hAnsi="Times New Roman"/>
          <w:sz w:val="24"/>
          <w:szCs w:val="24"/>
          <w:lang w:eastAsia="ru-RU"/>
        </w:rPr>
        <w:t xml:space="preserve"> поставка </w:t>
      </w:r>
      <w:proofErr w:type="spellStart"/>
      <w:r w:rsidRPr="001155CA">
        <w:rPr>
          <w:rFonts w:ascii="Times New Roman" w:eastAsia="Times New Roman" w:hAnsi="Times New Roman"/>
          <w:sz w:val="24"/>
          <w:szCs w:val="24"/>
          <w:lang w:eastAsia="ru-RU"/>
        </w:rPr>
        <w:t>противогололедных</w:t>
      </w:r>
      <w:proofErr w:type="spellEnd"/>
      <w:r w:rsidRPr="001155CA">
        <w:rPr>
          <w:rFonts w:ascii="Times New Roman" w:eastAsia="Times New Roman" w:hAnsi="Times New Roman"/>
          <w:sz w:val="24"/>
          <w:szCs w:val="24"/>
          <w:lang w:eastAsia="ru-RU"/>
        </w:rPr>
        <w:t xml:space="preserve"> материалов для нужд ИПУ РАН (далее - Товар).</w:t>
      </w:r>
    </w:p>
    <w:p w:rsidR="001155CA" w:rsidRPr="001155CA" w:rsidRDefault="001155CA" w:rsidP="001155CA">
      <w:pPr>
        <w:spacing w:after="0" w:line="240" w:lineRule="auto"/>
        <w:jc w:val="both"/>
        <w:rPr>
          <w:rFonts w:ascii="Times New Roman" w:eastAsia="Times New Roman" w:hAnsi="Times New Roman"/>
          <w:bCs/>
          <w:sz w:val="24"/>
          <w:szCs w:val="24"/>
          <w:lang w:eastAsia="ru-RU"/>
        </w:rPr>
      </w:pPr>
      <w:r w:rsidRPr="001155CA">
        <w:rPr>
          <w:rFonts w:ascii="Times New Roman" w:eastAsia="Times New Roman" w:hAnsi="Times New Roman"/>
          <w:b/>
          <w:sz w:val="24"/>
          <w:szCs w:val="24"/>
          <w:lang w:eastAsia="ru-RU"/>
        </w:rPr>
        <w:t xml:space="preserve">2. </w:t>
      </w:r>
      <w:r w:rsidRPr="001155CA">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1155CA">
        <w:rPr>
          <w:rFonts w:ascii="Times New Roman" w:eastAsia="Times New Roman" w:hAnsi="Times New Roman"/>
          <w:sz w:val="24"/>
          <w:szCs w:val="24"/>
          <w:lang w:eastAsia="ru-RU"/>
        </w:rPr>
        <w:t xml:space="preserve">  ОКПД 2 </w:t>
      </w:r>
      <w:r w:rsidRPr="001155CA">
        <w:rPr>
          <w:rFonts w:ascii="Times New Roman" w:eastAsia="Times New Roman" w:hAnsi="Times New Roman"/>
          <w:color w:val="625F5F"/>
          <w:sz w:val="24"/>
          <w:szCs w:val="18"/>
          <w:lang w:eastAsia="ru-RU"/>
        </w:rPr>
        <w:t>20.59.43.130</w:t>
      </w:r>
      <w:r w:rsidRPr="001155CA">
        <w:rPr>
          <w:rFonts w:ascii="Times New Roman" w:eastAsia="Times New Roman" w:hAnsi="Times New Roman"/>
          <w:bCs/>
          <w:sz w:val="24"/>
          <w:szCs w:val="24"/>
          <w:lang w:eastAsia="ru-RU"/>
        </w:rPr>
        <w:t xml:space="preserve">- </w:t>
      </w:r>
      <w:r w:rsidRPr="001155CA">
        <w:rPr>
          <w:rFonts w:ascii="Times New Roman" w:eastAsia="Times New Roman" w:hAnsi="Times New Roman"/>
          <w:color w:val="000000"/>
          <w:sz w:val="24"/>
          <w:szCs w:val="24"/>
          <w:lang w:eastAsia="ru-RU"/>
        </w:rPr>
        <w:t>Антиобледенители</w:t>
      </w:r>
      <w:r w:rsidRPr="001155CA">
        <w:rPr>
          <w:rFonts w:ascii="Times New Roman" w:eastAsia="Times New Roman" w:hAnsi="Times New Roman"/>
          <w:bCs/>
          <w:sz w:val="24"/>
          <w:szCs w:val="24"/>
          <w:lang w:eastAsia="ru-RU"/>
        </w:rPr>
        <w:t>.</w:t>
      </w:r>
    </w:p>
    <w:tbl>
      <w:tblPr>
        <w:tblpPr w:leftFromText="180" w:rightFromText="180" w:vertAnchor="text" w:horzAnchor="margin" w:tblpXSpec="center" w:tblpY="115"/>
        <w:tblOverlap w:val="neve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985"/>
        <w:gridCol w:w="6520"/>
      </w:tblGrid>
      <w:tr w:rsidR="00CD0C06" w:rsidRPr="00CD0C06" w:rsidTr="00CD0C06">
        <w:trPr>
          <w:trHeight w:val="143"/>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п/п</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Наименование</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Технические характеристики товара</w:t>
            </w:r>
          </w:p>
        </w:tc>
      </w:tr>
      <w:tr w:rsidR="00CD0C06" w:rsidRPr="00CD0C06" w:rsidTr="00CD0C06">
        <w:trPr>
          <w:trHeight w:val="143"/>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2</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center"/>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3</w:t>
            </w:r>
          </w:p>
        </w:tc>
      </w:tr>
      <w:tr w:rsidR="00CD0C06" w:rsidRPr="00CD0C06" w:rsidTr="00CD0C06">
        <w:trPr>
          <w:trHeight w:val="2460"/>
        </w:trPr>
        <w:tc>
          <w:tcPr>
            <w:tcW w:w="1027"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4F6555">
            <w:pPr>
              <w:widowControl w:val="0"/>
              <w:suppressLineNumbers/>
              <w:suppressAutoHyphens/>
              <w:spacing w:after="0" w:line="240" w:lineRule="auto"/>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 xml:space="preserve">Соль техническая </w:t>
            </w:r>
          </w:p>
          <w:p w:rsidR="00CD0C06" w:rsidRPr="00CD0C06" w:rsidRDefault="00CD0C06" w:rsidP="004F6555">
            <w:pPr>
              <w:widowControl w:val="0"/>
              <w:suppressLineNumbers/>
              <w:suppressAutoHyphens/>
              <w:spacing w:after="0" w:line="240" w:lineRule="auto"/>
              <w:ind w:left="851"/>
              <w:rPr>
                <w:rFonts w:ascii="Times New Roman" w:eastAsia="Lucida Sans Unicode" w:hAnsi="Times New Roman"/>
                <w:kern w:val="2"/>
                <w:sz w:val="24"/>
                <w:szCs w:val="24"/>
                <w:lang w:eastAsia="ar-SA"/>
              </w:rPr>
            </w:pPr>
            <w:r w:rsidRPr="00CD0C06">
              <w:rPr>
                <w:rFonts w:ascii="Times New Roman" w:eastAsia="Lucida Sans Unicode" w:hAnsi="Times New Roman"/>
                <w:kern w:val="2"/>
                <w:sz w:val="24"/>
                <w:szCs w:val="24"/>
                <w:lang w:eastAsia="ar-SA"/>
              </w:rPr>
              <w:t>(хлористый натрий)</w:t>
            </w:r>
          </w:p>
        </w:tc>
        <w:tc>
          <w:tcPr>
            <w:tcW w:w="6520" w:type="dxa"/>
            <w:tcBorders>
              <w:top w:val="single" w:sz="4" w:space="0" w:color="000000"/>
              <w:left w:val="single" w:sz="4" w:space="0" w:color="000000"/>
              <w:bottom w:val="single" w:sz="4" w:space="0" w:color="000000"/>
              <w:right w:val="single" w:sz="4" w:space="0" w:color="000000"/>
            </w:tcBorders>
            <w:hideMark/>
          </w:tcPr>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 xml:space="preserve">Помол не менее № 3 </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Внешний вид – гранулы, кристаллы, чешуя</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Цвет -  от белого до светло-серого</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Запах - отсутствует</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Наличие темноватых частиц в технической соли допускается в пределах содержания оксида железа и нерастворимого в воде остатка</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Содержание хлорида натрия (</w:t>
            </w:r>
            <w:proofErr w:type="spellStart"/>
            <w:r w:rsidRPr="00CD0C06">
              <w:rPr>
                <w:rFonts w:ascii="Times New Roman" w:eastAsia="Times New Roman" w:hAnsi="Times New Roman"/>
                <w:sz w:val="24"/>
                <w:szCs w:val="24"/>
                <w:lang w:val="en-US" w:eastAsia="ar-SA"/>
              </w:rPr>
              <w:t>NaCl</w:t>
            </w:r>
            <w:proofErr w:type="spellEnd"/>
            <w:r w:rsidRPr="00CD0C06">
              <w:rPr>
                <w:rFonts w:ascii="Times New Roman" w:eastAsia="Times New Roman" w:hAnsi="Times New Roman"/>
                <w:sz w:val="24"/>
                <w:szCs w:val="24"/>
                <w:lang w:eastAsia="ar-SA"/>
              </w:rPr>
              <w:t>): не превышает 90%</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кальция иона: не более 0,8</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магния – иона  %: не более 0,8</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калий – иона:  не более 0,9</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Массовая доля сульфат – иона:   не более 2,2</w:t>
            </w:r>
          </w:p>
          <w:p w:rsidR="00CD0C06" w:rsidRPr="00CD0C06" w:rsidRDefault="00CD0C06" w:rsidP="004F6555">
            <w:pPr>
              <w:suppressAutoHyphens/>
              <w:spacing w:after="0" w:line="240" w:lineRule="auto"/>
              <w:rPr>
                <w:rFonts w:ascii="Times New Roman" w:eastAsia="Times New Roman" w:hAnsi="Times New Roman"/>
                <w:sz w:val="24"/>
                <w:szCs w:val="24"/>
                <w:lang w:eastAsia="ru-RU"/>
              </w:rPr>
            </w:pPr>
            <w:r w:rsidRPr="00CD0C06">
              <w:rPr>
                <w:rFonts w:ascii="Times New Roman" w:eastAsia="Times New Roman" w:hAnsi="Times New Roman"/>
                <w:sz w:val="24"/>
                <w:szCs w:val="24"/>
                <w:lang w:eastAsia="ar-SA"/>
              </w:rPr>
              <w:t>Массовая доля оксида железа (3), %: не более 0,1</w:t>
            </w:r>
          </w:p>
          <w:p w:rsidR="00CD0C06" w:rsidRPr="00CD0C06" w:rsidRDefault="00CD0C06" w:rsidP="004F6555">
            <w:pPr>
              <w:suppressAutoHyphens/>
              <w:spacing w:after="0" w:line="240" w:lineRule="auto"/>
              <w:rPr>
                <w:rFonts w:ascii="Times New Roman" w:eastAsia="Times New Roman" w:hAnsi="Times New Roman"/>
                <w:sz w:val="24"/>
                <w:szCs w:val="24"/>
                <w:vertAlign w:val="superscript"/>
                <w:lang w:eastAsia="ru-RU"/>
              </w:rPr>
            </w:pPr>
            <w:r w:rsidRPr="00CD0C06">
              <w:rPr>
                <w:rFonts w:ascii="Times New Roman" w:eastAsia="Times New Roman" w:hAnsi="Times New Roman"/>
                <w:sz w:val="24"/>
                <w:szCs w:val="24"/>
                <w:lang w:eastAsia="ru-RU"/>
              </w:rPr>
              <w:t>Расход:  50-150 г/м</w:t>
            </w:r>
            <w:r w:rsidRPr="00CD0C06">
              <w:rPr>
                <w:rFonts w:ascii="Times New Roman" w:eastAsia="Times New Roman" w:hAnsi="Times New Roman"/>
                <w:sz w:val="24"/>
                <w:szCs w:val="24"/>
                <w:vertAlign w:val="superscript"/>
                <w:lang w:eastAsia="ru-RU"/>
              </w:rPr>
              <w:t>2</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Плавящая способность, г/г: не менее 10 мин.</w:t>
            </w:r>
          </w:p>
          <w:p w:rsidR="00CD0C06" w:rsidRPr="00CD0C06" w:rsidRDefault="00CD0C06" w:rsidP="004F6555">
            <w:pPr>
              <w:suppressAutoHyphens/>
              <w:spacing w:after="0" w:line="240" w:lineRule="auto"/>
              <w:rPr>
                <w:rFonts w:ascii="Times New Roman" w:eastAsia="Times New Roman" w:hAnsi="Times New Roman"/>
                <w:sz w:val="24"/>
                <w:szCs w:val="24"/>
                <w:lang w:eastAsia="ar-SA"/>
              </w:rPr>
            </w:pPr>
            <w:r w:rsidRPr="00CD0C06">
              <w:rPr>
                <w:rFonts w:ascii="Times New Roman" w:eastAsia="Times New Roman" w:hAnsi="Times New Roman"/>
                <w:sz w:val="24"/>
                <w:szCs w:val="24"/>
                <w:lang w:eastAsia="ar-SA"/>
              </w:rPr>
              <w:t>Скорость срабатывания (начала действия):  до 20 мин</w:t>
            </w:r>
          </w:p>
          <w:p w:rsidR="00CD0C06" w:rsidRPr="00CD0C06" w:rsidRDefault="00CD0C06" w:rsidP="004F6555">
            <w:pPr>
              <w:suppressAutoHyphens/>
              <w:spacing w:after="0" w:line="240" w:lineRule="auto"/>
              <w:rPr>
                <w:rFonts w:ascii="Times New Roman" w:eastAsia="Times New Roman" w:hAnsi="Times New Roman"/>
                <w:bCs/>
                <w:sz w:val="24"/>
                <w:szCs w:val="24"/>
                <w:lang w:eastAsia="ar-SA"/>
              </w:rPr>
            </w:pPr>
            <w:r w:rsidRPr="00CD0C06">
              <w:rPr>
                <w:rFonts w:ascii="Times New Roman" w:eastAsia="Times New Roman" w:hAnsi="Times New Roman"/>
                <w:sz w:val="24"/>
                <w:szCs w:val="24"/>
                <w:lang w:eastAsia="ar-SA"/>
              </w:rPr>
              <w:t xml:space="preserve">Коррозионное воздействие на металл (Ст3): </w:t>
            </w:r>
            <w:r w:rsidRPr="00CD0C06">
              <w:rPr>
                <w:rFonts w:ascii="Times New Roman" w:eastAsia="Times New Roman" w:hAnsi="Times New Roman"/>
                <w:bCs/>
                <w:sz w:val="24"/>
                <w:szCs w:val="24"/>
                <w:lang w:eastAsia="ar-SA"/>
              </w:rPr>
              <w:t>не более 0,4 мг/см</w:t>
            </w:r>
            <w:r w:rsidRPr="00CD0C06">
              <w:rPr>
                <w:rFonts w:ascii="Times New Roman" w:eastAsia="Times New Roman" w:hAnsi="Times New Roman"/>
                <w:bCs/>
                <w:sz w:val="24"/>
                <w:szCs w:val="24"/>
                <w:vertAlign w:val="superscript"/>
                <w:lang w:eastAsia="ar-SA"/>
              </w:rPr>
              <w:t>2</w:t>
            </w:r>
            <w:r w:rsidRPr="00CD0C06">
              <w:rPr>
                <w:rFonts w:ascii="Times New Roman" w:eastAsia="Times New Roman" w:hAnsi="Times New Roman"/>
                <w:bCs/>
                <w:sz w:val="24"/>
                <w:szCs w:val="24"/>
                <w:lang w:eastAsia="ar-SA"/>
              </w:rPr>
              <w:t xml:space="preserve"> </w:t>
            </w:r>
            <w:proofErr w:type="spellStart"/>
            <w:r w:rsidRPr="00CD0C06">
              <w:rPr>
                <w:rFonts w:ascii="Times New Roman" w:eastAsia="Times New Roman" w:hAnsi="Times New Roman"/>
                <w:bCs/>
                <w:sz w:val="24"/>
                <w:szCs w:val="24"/>
                <w:lang w:eastAsia="ar-SA"/>
              </w:rPr>
              <w:t>сут</w:t>
            </w:r>
            <w:proofErr w:type="spellEnd"/>
            <w:r w:rsidRPr="00CD0C06">
              <w:rPr>
                <w:rFonts w:ascii="Times New Roman" w:eastAsia="Times New Roman" w:hAnsi="Times New Roman"/>
                <w:bCs/>
                <w:sz w:val="24"/>
                <w:szCs w:val="24"/>
                <w:lang w:eastAsia="ar-SA"/>
              </w:rPr>
              <w:t>.</w:t>
            </w:r>
          </w:p>
          <w:p w:rsidR="00CD0C06" w:rsidRPr="00CD0C06" w:rsidRDefault="00CD0C06" w:rsidP="004F6555">
            <w:pPr>
              <w:suppressAutoHyphens/>
              <w:spacing w:after="0" w:line="240" w:lineRule="auto"/>
              <w:rPr>
                <w:rFonts w:ascii="Times New Roman" w:eastAsia="Times New Roman" w:hAnsi="Times New Roman"/>
                <w:bCs/>
                <w:sz w:val="24"/>
                <w:szCs w:val="24"/>
                <w:lang w:eastAsia="ar-SA"/>
              </w:rPr>
            </w:pPr>
            <w:r w:rsidRPr="00CD0C06">
              <w:rPr>
                <w:rFonts w:ascii="Times New Roman" w:eastAsia="Times New Roman" w:hAnsi="Times New Roman"/>
                <w:sz w:val="24"/>
                <w:szCs w:val="24"/>
                <w:lang w:eastAsia="ar-SA"/>
              </w:rPr>
              <w:t xml:space="preserve">Показатель агрессивности на </w:t>
            </w:r>
            <w:proofErr w:type="spellStart"/>
            <w:r w:rsidRPr="00CD0C06">
              <w:rPr>
                <w:rFonts w:ascii="Times New Roman" w:eastAsia="Times New Roman" w:hAnsi="Times New Roman"/>
                <w:sz w:val="24"/>
                <w:szCs w:val="24"/>
                <w:lang w:eastAsia="ar-SA"/>
              </w:rPr>
              <w:t>цементобетон</w:t>
            </w:r>
            <w:proofErr w:type="spellEnd"/>
            <w:r w:rsidRPr="00CD0C06">
              <w:rPr>
                <w:rFonts w:ascii="Times New Roman" w:eastAsia="Times New Roman" w:hAnsi="Times New Roman"/>
                <w:sz w:val="24"/>
                <w:szCs w:val="24"/>
                <w:lang w:eastAsia="ar-SA"/>
              </w:rPr>
              <w:t>:</w:t>
            </w:r>
            <w:r w:rsidRPr="00CD0C06">
              <w:rPr>
                <w:rFonts w:ascii="Times New Roman" w:eastAsia="Times New Roman" w:hAnsi="Times New Roman"/>
                <w:bCs/>
                <w:sz w:val="24"/>
                <w:szCs w:val="24"/>
                <w:lang w:eastAsia="ar-SA"/>
              </w:rPr>
              <w:t xml:space="preserve"> не более 0,2%</w:t>
            </w:r>
          </w:p>
        </w:tc>
      </w:tr>
    </w:tbl>
    <w:p w:rsidR="00CD0C06" w:rsidRPr="00CD0C06" w:rsidRDefault="00CD0C06" w:rsidP="00CD0C06">
      <w:pPr>
        <w:spacing w:after="0" w:line="240" w:lineRule="auto"/>
        <w:jc w:val="both"/>
        <w:rPr>
          <w:rFonts w:ascii="Times New Roman" w:eastAsia="Times New Roman" w:hAnsi="Times New Roman"/>
          <w:bCs/>
          <w:sz w:val="24"/>
          <w:szCs w:val="24"/>
          <w:lang w:eastAsia="ru-RU"/>
        </w:rPr>
      </w:pPr>
    </w:p>
    <w:p w:rsidR="00CD0C06" w:rsidRPr="00CD0C06" w:rsidRDefault="00CD0C06" w:rsidP="00CD0C06">
      <w:pPr>
        <w:spacing w:after="0" w:line="240" w:lineRule="auto"/>
        <w:jc w:val="both"/>
        <w:rPr>
          <w:rFonts w:ascii="Times New Roman" w:eastAsia="Times New Roman" w:hAnsi="Times New Roman"/>
          <w:bCs/>
          <w:sz w:val="24"/>
          <w:szCs w:val="24"/>
          <w:lang w:eastAsia="ru-RU"/>
        </w:rPr>
      </w:pPr>
      <w:r w:rsidRPr="00CD0C06">
        <w:rPr>
          <w:rFonts w:ascii="Times New Roman" w:eastAsia="Times New Roman" w:hAnsi="Times New Roman"/>
          <w:b/>
          <w:bCs/>
          <w:sz w:val="24"/>
          <w:szCs w:val="24"/>
          <w:lang w:eastAsia="ru-RU"/>
        </w:rPr>
        <w:t xml:space="preserve">3. Количество поставляемого товара, выполняемых работ и услуг для каждой позиции и вида, номенклатуры или ассортимента: </w:t>
      </w:r>
      <w:r w:rsidRPr="00CD0C06">
        <w:rPr>
          <w:rFonts w:ascii="Times New Roman" w:eastAsia="Times New Roman" w:hAnsi="Times New Roman"/>
          <w:bCs/>
          <w:sz w:val="24"/>
          <w:szCs w:val="24"/>
          <w:lang w:eastAsia="ru-RU"/>
        </w:rPr>
        <w:t xml:space="preserve">5 (пять) тонн. Товар поставляется в мешках объемом не более 50 кг (допускается не менее 25 кг). Общее количество Товара в мешках объемом 50 кг – 100 (сто) шт. </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CD0C06">
        <w:rPr>
          <w:rFonts w:ascii="Times New Roman" w:eastAsia="Times New Roman" w:hAnsi="Times New Roman"/>
          <w:sz w:val="24"/>
          <w:szCs w:val="24"/>
          <w:lang w:eastAsia="ru-RU"/>
        </w:rPr>
        <w:t>не установлены.</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 </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должен быть безопасным и разрешенным для применения на территории Российской Федерации, то есть при нормальных или обоснованно ожидаемых условиях использования не должен причинять вред имуществу Заказчика и жизни и здоровью работников Заказчика.</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обнаружении несоответствия требованиям настоящего Технического задания поставляемого Товара, партия поставляемых Товаров будет возвращена Поставщику с последующим расторжением Договора в соответствии с действующим законодательством.</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утверждёнными на данный вид Товара и наличием сертификатов, обязательных для данного вида Товара, оформленных в соответствии с действующим законодательством Российской Федерации.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если для какого-либо Товара стандартные гарантийные сроки, установленные производителем данного Товара, превышают запрашиваемый гарантийный срок, то гарантийный срок на данный Товар устанавливается продолжительностью не менее стандартного гарантийного срока, установленного производителем данного Товара.</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поставке упаковка должна предохранять Товар от порчи во время транспортировки, погрузочно-разгрузочных работах и хранения в необходимых условиях.</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 упаковке Товар должна быть нанесена маркировка в соответствии с требованиями ГОСТ</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14192-96 «Маркировка грузов» и ГОСТ 31340-2013 «Предупредительная маркировка химической продукции. Общие требования», а упаковка и маркировка импортного Товара – международным стандартам упаковки.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Упаковка должна обеспечивать защиту находящегося в ней Товар от влаги и атмосферных осадков, сохранять свою прочность на протяжении всего гарантийного срока хранения, а так же обеспечивать сохранность Товара при транспортировке и погрузо-разгрузочных работах к конечному месту эксплуатации.</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поставляет товары заказчику собственным транспортом (собственными силами) или с привлечением транспорта третьих лиц за свой счет.</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Норма простоя транспорта Поставщика на базе хранения составляет не более 12 (двенадцати) часов. Дата и время прибытия автотранспорта на базу хранения, а также дата и время отгрузки Товара отражаются уполномоченным лицом Заказчика (Грузополучателя) в транспортной накладной, и подтверждаются штемпелем Заказчика (Грузополучателя). Ответственность за сверхнормативный простой транспорта Поставщика несет Заказчик (Грузополучатель).</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В качестве упаковки Товара должны использоваться мягкие герметичные контейнеры или мешки полипропиленовые вместимостью не более 50кг (допускается не менее 25кг), укомплектованные полиэтиленовыми вкладышами, изготовленные по ТУ 2297-003-88117135-2009 (или эквивалент) «Контейнеры мягкие специализированные для сыпучих продуктов из полипропиленовой ткани </w:t>
      </w:r>
      <w:proofErr w:type="spellStart"/>
      <w:r w:rsidRPr="00CD0C06">
        <w:rPr>
          <w:rFonts w:ascii="Times New Roman" w:eastAsia="Times New Roman" w:hAnsi="Times New Roman"/>
          <w:sz w:val="24"/>
          <w:szCs w:val="24"/>
          <w:lang w:eastAsia="ru-RU"/>
        </w:rPr>
        <w:t>одностропные</w:t>
      </w:r>
      <w:proofErr w:type="spellEnd"/>
      <w:r w:rsidRPr="00CD0C06">
        <w:rPr>
          <w:rFonts w:ascii="Times New Roman" w:eastAsia="Times New Roman" w:hAnsi="Times New Roman"/>
          <w:sz w:val="24"/>
          <w:szCs w:val="24"/>
          <w:lang w:eastAsia="ru-RU"/>
        </w:rPr>
        <w:t xml:space="preserve"> и </w:t>
      </w:r>
      <w:proofErr w:type="spellStart"/>
      <w:r w:rsidRPr="00CD0C06">
        <w:rPr>
          <w:rFonts w:ascii="Times New Roman" w:eastAsia="Times New Roman" w:hAnsi="Times New Roman"/>
          <w:sz w:val="24"/>
          <w:szCs w:val="24"/>
          <w:lang w:eastAsia="ru-RU"/>
        </w:rPr>
        <w:t>двустропные</w:t>
      </w:r>
      <w:proofErr w:type="spellEnd"/>
      <w:r w:rsidRPr="00CD0C06">
        <w:rPr>
          <w:rFonts w:ascii="Times New Roman" w:eastAsia="Times New Roman" w:hAnsi="Times New Roman"/>
          <w:sz w:val="24"/>
          <w:szCs w:val="24"/>
          <w:lang w:eastAsia="ru-RU"/>
        </w:rPr>
        <w:t>».</w:t>
      </w:r>
    </w:p>
    <w:p w:rsidR="00CD0C06" w:rsidRPr="00CD0C06" w:rsidRDefault="00CD0C06" w:rsidP="00CD0C06">
      <w:pPr>
        <w:spacing w:after="0" w:line="240" w:lineRule="auto"/>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а также предохраняющей поставляемый Товар от внешних воздействий, отвечающей требованиям нормативной документации.</w:t>
      </w:r>
    </w:p>
    <w:p w:rsidR="00CD0C06" w:rsidRPr="00CD0C06" w:rsidRDefault="00CD0C06" w:rsidP="00CD0C06">
      <w:pPr>
        <w:tabs>
          <w:tab w:val="left" w:pos="0"/>
          <w:tab w:val="left" w:pos="540"/>
        </w:tabs>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6. </w:t>
      </w:r>
      <w:r w:rsidRPr="00CD0C06">
        <w:rPr>
          <w:rFonts w:ascii="Times New Roman" w:eastAsia="Times New Roman" w:hAnsi="Times New Roman"/>
          <w:b/>
          <w:color w:val="000000"/>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CD0C06">
        <w:rPr>
          <w:rFonts w:ascii="Times New Roman" w:eastAsia="Times New Roman" w:hAnsi="Times New Roman"/>
          <w:b/>
          <w:sz w:val="24"/>
          <w:szCs w:val="24"/>
          <w:lang w:eastAsia="ru-RU"/>
        </w:rPr>
        <w:t>:</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соответствовать требованиям, установленным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быть свободен от любых прав третьих лиц, не находится под запретом (арестом), в залоге;</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Товар должен быть изготовлен в соответствии со стандартами, показателями и параметрами, утвержденными на данный вид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Качество поставляемого товара должно соответствовать установленным в Российской Федерации, Государственным стандартам (ГОСТ), техническим условиям (ТУ) ТУ 211-004-00352851-05, ТУ 2111-006-00352816-08, ТУ 9192-002-00352816-2004, ТУ 2111-003-10391734-05 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Поставляемый товар должен быть разрешен к применению на территории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Качество товара должно быть подтверждено:</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сертификатом (паспортом) качества производителя;</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другими документами по качеству, предусмотренными законодательством Российской Федерации;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Поставщик обязан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Весь поставляемый Товар должен соответствовать требованиям, предусмотренным законодательством Российской Федерации для данного вида Товара. </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Гарантийный срок на поставляемый Товар не менее 24 (двадцати четырех) месяцев с момента приёмки партии Товара по качеству.</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Товар поставляется одномоментно партией не менее 5 (пять) тонн.</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Каждую партию Товара Поставщик должен сопровождать документом о качестве Товара, в котором должны быть указаны:</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номер партии (каждая партия имеет индивидуальный номер);</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дата изготовления партии;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значения показателей свойств Товара, составляющего партию, установленные изготовителем Товара по результатам контроля качества готовой продукции.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предоставляет на поставляемый Товар гарантию качества в виде гарантийного талона (сертификата) в соответствии с нормативными документами на данный вид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На основании документа о качестве товара Поставщик проставляет соответствующую запись на маркировочном ярлыке поставленного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обязан безвозмездно устранить недостатки Товара в течение 5 (пяти) календарных дней с момента требования/уведомления о них Заказчиком (посредством электронной почты (e-mail/факса), либо возместить расходы Заказчика на устранение недостатков Товара.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нарушения требований к качеству Товара Поставщик обязан в течение 5 (пяти) календарных дней заменить некачественный Товар Товаром, соответствующим условиям Технических требований к Товару.</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Замена Товара признанного не соответствующим Техническим требованиям к Товару может осуществляться не более 2-х раз.</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Проведение входного контроля Товара, поставленного взамен Товара, не соответствующего Техническим требованиям, осуществляется Заказчиком за счёт Поставщика.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 случае подтверждения по результатам входного контроля Товара соответствия Товара Техническим требованиям Заказчик принимает данную партию Товара по Товарной накладной, оформленной по форме ТОРГ-12 («Товарная накладная»)</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Риск случайной гибели или случайной порчи Товара принимает на себя Заказчик (Грузополучатель) в том случае, если в момент случайной гибели или случайной порчи Товар был передан ему в установленном порядке и находился на территории базы хранения, во всех других случаях указанные риски несёт Поставщик.</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Право собственности на Товар переходит от Поставщика к Заказчику с момента оплаты.</w:t>
      </w:r>
    </w:p>
    <w:p w:rsidR="00CD0C06" w:rsidRPr="00CD0C06" w:rsidRDefault="00CD0C06" w:rsidP="00CD0C06">
      <w:pPr>
        <w:widowControl w:val="0"/>
        <w:autoSpaceDE w:val="0"/>
        <w:spacing w:after="60" w:line="240" w:lineRule="auto"/>
        <w:jc w:val="both"/>
        <w:rPr>
          <w:rFonts w:ascii="Times New Roman" w:eastAsia="Arial" w:hAnsi="Times New Roman"/>
          <w:bCs/>
          <w:sz w:val="24"/>
          <w:szCs w:val="24"/>
          <w:lang w:eastAsia="ar-SA"/>
        </w:rPr>
      </w:pPr>
      <w:r w:rsidRPr="00CD0C06">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CD0C06">
        <w:rPr>
          <w:rFonts w:ascii="Times New Roman" w:eastAsia="Arial" w:hAnsi="Times New Roman"/>
          <w:bCs/>
          <w:sz w:val="24"/>
          <w:szCs w:val="24"/>
          <w:lang w:eastAsia="ar-SA"/>
        </w:rPr>
        <w:t xml:space="preserve"> В соответствии с действующим законодательством РФ.</w:t>
      </w:r>
    </w:p>
    <w:p w:rsidR="00CD0C06" w:rsidRPr="00CD0C06" w:rsidRDefault="00CD0C06" w:rsidP="00CD0C06">
      <w:pPr>
        <w:widowControl w:val="0"/>
        <w:autoSpaceDE w:val="0"/>
        <w:spacing w:after="0" w:line="240" w:lineRule="auto"/>
        <w:jc w:val="both"/>
        <w:rPr>
          <w:rFonts w:ascii="Times New Roman" w:eastAsia="Arial" w:hAnsi="Times New Roman"/>
          <w:bCs/>
          <w:sz w:val="24"/>
          <w:szCs w:val="24"/>
          <w:lang w:eastAsia="ar-SA"/>
        </w:rPr>
      </w:pPr>
      <w:r w:rsidRPr="00CD0C06">
        <w:rPr>
          <w:rFonts w:ascii="Times New Roman" w:eastAsia="Arial" w:hAnsi="Times New Roman"/>
          <w:bCs/>
          <w:sz w:val="24"/>
          <w:szCs w:val="24"/>
          <w:lang w:eastAsia="ar-SA"/>
        </w:rPr>
        <w:t>Положительное санитарно-эпидемиологическое заключение, выданное в соответствии с нормативными правовыми актами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о санитарно-эпидемиологических экспертизах, обследованиях, исследованиях, испытаниях и токсикологических, гигиенических и иных видах оценок либо свидетельство о государственной регистрации, выданное в соответствии с законодательством Таможенного союза.</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 xml:space="preserve">8. </w:t>
      </w:r>
      <w:r w:rsidRPr="00CD0C06">
        <w:rPr>
          <w:rFonts w:ascii="Times New Roman" w:eastAsia="Times New Roman" w:hAnsi="Times New Roman"/>
          <w:b/>
          <w:bCs/>
          <w:color w:val="00000A"/>
          <w:kern w:val="1"/>
          <w:sz w:val="24"/>
          <w:szCs w:val="24"/>
          <w:lang w:eastAsia="zh-CN"/>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CD0C06" w:rsidRPr="00CD0C06" w:rsidRDefault="00CD0C06" w:rsidP="00CD0C06">
      <w:pPr>
        <w:spacing w:after="0" w:line="240" w:lineRule="auto"/>
        <w:ind w:firstLine="709"/>
        <w:jc w:val="both"/>
        <w:rPr>
          <w:rFonts w:ascii="Times New Roman" w:eastAsia="Times New Roman" w:hAnsi="Times New Roman"/>
          <w:b/>
          <w:sz w:val="24"/>
          <w:szCs w:val="24"/>
          <w:lang w:eastAsia="ru-RU"/>
        </w:rPr>
      </w:pPr>
      <w:r w:rsidRPr="00CD0C06">
        <w:rPr>
          <w:rFonts w:ascii="Times New Roman" w:eastAsia="Times New Roman" w:hAnsi="Times New Roman"/>
          <w:sz w:val="24"/>
          <w:szCs w:val="24"/>
          <w:lang w:eastAsia="ru-RU"/>
        </w:rPr>
        <w:t>Поставка Товара осуществляется в течение 5 (пять) рабочих дней с даты заключения договора.</w:t>
      </w:r>
    </w:p>
    <w:p w:rsidR="00CD0C06" w:rsidRPr="00CD0C06" w:rsidRDefault="00CD0C06" w:rsidP="00CD0C06">
      <w:pPr>
        <w:spacing w:after="0" w:line="240" w:lineRule="auto"/>
        <w:jc w:val="both"/>
        <w:rPr>
          <w:rFonts w:ascii="Times New Roman" w:eastAsia="Times New Roman" w:hAnsi="Times New Roman"/>
          <w:b/>
          <w:color w:val="000000"/>
          <w:spacing w:val="-14"/>
          <w:sz w:val="24"/>
          <w:szCs w:val="24"/>
          <w:lang w:eastAsia="ru-RU"/>
        </w:rPr>
      </w:pPr>
      <w:r w:rsidRPr="00CD0C06">
        <w:rPr>
          <w:rFonts w:ascii="Times New Roman" w:eastAsia="Times New Roman" w:hAnsi="Times New Roman"/>
          <w:b/>
          <w:sz w:val="24"/>
          <w:szCs w:val="24"/>
          <w:lang w:eastAsia="ru-RU"/>
        </w:rPr>
        <w:t xml:space="preserve">9. </w:t>
      </w:r>
      <w:r w:rsidRPr="00CD0C06">
        <w:rPr>
          <w:rFonts w:ascii="Times New Roman" w:eastAsia="Times New Roman" w:hAnsi="Times New Roman"/>
          <w:b/>
          <w:color w:val="000000"/>
          <w:spacing w:val="-14"/>
          <w:sz w:val="24"/>
          <w:szCs w:val="24"/>
          <w:lang w:eastAsia="ru-RU"/>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Поставка осуществляется по адресу: РФ, 117997, г. Москва, ул.</w:t>
      </w:r>
      <w:r w:rsidR="005E3733">
        <w:rPr>
          <w:rFonts w:ascii="Times New Roman" w:eastAsia="Times New Roman" w:hAnsi="Times New Roman"/>
          <w:sz w:val="24"/>
          <w:szCs w:val="24"/>
          <w:lang w:eastAsia="ru-RU"/>
        </w:rPr>
        <w:t xml:space="preserve"> </w:t>
      </w:r>
      <w:r w:rsidRPr="00CD0C06">
        <w:rPr>
          <w:rFonts w:ascii="Times New Roman" w:eastAsia="Times New Roman" w:hAnsi="Times New Roman"/>
          <w:sz w:val="24"/>
          <w:szCs w:val="24"/>
          <w:lang w:eastAsia="ru-RU"/>
        </w:rPr>
        <w:t>Профсоюзная, д.65, ИПУ РАН.</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Поставщик осуществляет поставку Товара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Время поставки Товара должно быть согласовано с Заказчиками.</w:t>
      </w:r>
    </w:p>
    <w:p w:rsidR="00CD0C06" w:rsidRPr="00CD0C06" w:rsidRDefault="00CD0C06" w:rsidP="00CD0C06">
      <w:pPr>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Порядок поставки: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Поставка Товара Заказчику осуществляется одномоментно и единовременно.</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Порядок приемки:</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Приемка осуществляется в соответствии с Договором.</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Заказчик при приёмке Товара, в присутствии представителя Поставщика имеет право произвести отбор части поставленного Товара и направить их на независимую экспертизу (выбор организации для экспертизы осуществляется Заказчиком). При отборе части Товара составляется акт отбора, поставленных Товаров, с указанием в нем наименования отобранных единиц. Данный акт подписывается представителями Заказчика и Поставщика.</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Порядок оплаты:</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 Оплата осуществляется в рублях Российской Федерации путем безналичного расчета, на основании надлежаще оформленного и подписанного обеими Сторонами Акта приемки-передачи товара и счета, с приложением документов, подтверждающих объем поставленных товаров, в течение 15 (пятнадцати) рабочих дней с даты подписания Заказчиком Акта приемки-передачи товаров (партии товара).</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Цена товара включает в себя: 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 Авансовый платеж не предусмотрен.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CD0C06" w:rsidRPr="00CD0C06" w:rsidRDefault="00CD0C06" w:rsidP="00CD0C06">
      <w:pPr>
        <w:widowControl w:val="0"/>
        <w:tabs>
          <w:tab w:val="left" w:pos="426"/>
        </w:tabs>
        <w:snapToGrid w:val="0"/>
        <w:spacing w:after="0" w:line="240" w:lineRule="auto"/>
        <w:ind w:firstLine="709"/>
        <w:jc w:val="both"/>
        <w:rPr>
          <w:rFonts w:ascii="Times New Roman" w:eastAsia="Times New Roman" w:hAnsi="Times New Roman"/>
          <w:sz w:val="24"/>
          <w:szCs w:val="24"/>
          <w:lang w:eastAsia="ru-RU"/>
        </w:rPr>
      </w:pPr>
      <w:r w:rsidRPr="00CD0C06">
        <w:rPr>
          <w:rFonts w:ascii="Times New Roman" w:eastAsia="Times New Roman" w:hAnsi="Times New Roman"/>
          <w:sz w:val="24"/>
          <w:szCs w:val="24"/>
          <w:lang w:eastAsia="ru-RU"/>
        </w:rPr>
        <w:t>При поставке Поставщик обязан передать Заказчику оригиналы счета, товарных накладных и счет-фактур, Спецификацию поставляемого товара, сертификаты соответствия, а также Акт приемки-передачи товара, подписанный и скрепленный печатью Поставщика в 2 (двух) экземплярах. Без указанных документов оплата товара не производится.</w:t>
      </w:r>
    </w:p>
    <w:p w:rsidR="00CD0C06" w:rsidRPr="00CD0C06" w:rsidRDefault="00CD0C06" w:rsidP="00CD0C06">
      <w:pPr>
        <w:spacing w:after="0" w:line="240" w:lineRule="auto"/>
        <w:jc w:val="both"/>
        <w:rPr>
          <w:rFonts w:ascii="Times New Roman" w:eastAsia="Times New Roman" w:hAnsi="Times New Roman"/>
          <w:b/>
          <w:sz w:val="24"/>
          <w:szCs w:val="24"/>
          <w:lang w:eastAsia="ru-RU"/>
        </w:rPr>
      </w:pPr>
      <w:r w:rsidRPr="00CD0C06">
        <w:rPr>
          <w:rFonts w:ascii="Times New Roman" w:eastAsia="Times New Roman" w:hAnsi="Times New Roman"/>
          <w:b/>
          <w:sz w:val="24"/>
          <w:szCs w:val="24"/>
          <w:lang w:eastAsia="ru-RU"/>
        </w:rPr>
        <w:t>10.</w:t>
      </w:r>
      <w:r w:rsidRPr="00CD0C06">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CD0C06" w:rsidRPr="00CD0C06" w:rsidRDefault="00CD0C06" w:rsidP="00CD0C06">
      <w:pPr>
        <w:tabs>
          <w:tab w:val="left" w:pos="426"/>
        </w:tabs>
        <w:spacing w:after="0" w:line="240" w:lineRule="auto"/>
        <w:ind w:firstLine="709"/>
        <w:jc w:val="both"/>
        <w:rPr>
          <w:rFonts w:ascii="Times New Roman" w:eastAsia="Times New Roman" w:hAnsi="Times New Roman"/>
          <w:snapToGrid w:val="0"/>
          <w:sz w:val="24"/>
          <w:szCs w:val="24"/>
          <w:lang w:eastAsia="ru-RU"/>
        </w:rPr>
      </w:pPr>
      <w:r w:rsidRPr="00CD0C06">
        <w:rPr>
          <w:rFonts w:ascii="Times New Roman" w:eastAsia="Times New Roman" w:hAnsi="Times New Roman"/>
          <w:snapToGrid w:val="0"/>
          <w:sz w:val="24"/>
          <w:szCs w:val="24"/>
          <w:lang w:eastAsia="ru-RU"/>
        </w:rPr>
        <w:t xml:space="preserve"> Качественные и количественные характеристики указаны в </w:t>
      </w:r>
      <w:proofErr w:type="spellStart"/>
      <w:r w:rsidRPr="00CD0C06">
        <w:rPr>
          <w:rFonts w:ascii="Times New Roman" w:eastAsia="Times New Roman" w:hAnsi="Times New Roman"/>
          <w:snapToGrid w:val="0"/>
          <w:sz w:val="24"/>
          <w:szCs w:val="24"/>
          <w:lang w:eastAsia="ru-RU"/>
        </w:rPr>
        <w:t>пп</w:t>
      </w:r>
      <w:proofErr w:type="spellEnd"/>
      <w:r w:rsidRPr="00CD0C06">
        <w:rPr>
          <w:rFonts w:ascii="Times New Roman" w:eastAsia="Times New Roman" w:hAnsi="Times New Roman"/>
          <w:snapToGrid w:val="0"/>
          <w:sz w:val="24"/>
          <w:szCs w:val="24"/>
          <w:lang w:eastAsia="ru-RU"/>
        </w:rPr>
        <w:t>. 2, 6 настоящего Технического задания. </w:t>
      </w: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4F6555" w:rsidRDefault="004F6555" w:rsidP="00F85664">
      <w:pPr>
        <w:suppressAutoHyphens/>
        <w:spacing w:after="0" w:line="240" w:lineRule="auto"/>
        <w:jc w:val="center"/>
        <w:rPr>
          <w:rFonts w:ascii="Times New Roman" w:eastAsia="Times New Roman" w:hAnsi="Times New Roman"/>
          <w:b/>
          <w:sz w:val="24"/>
          <w:szCs w:val="24"/>
          <w:lang w:eastAsia="ar-SA"/>
        </w:rPr>
      </w:pPr>
    </w:p>
    <w:p w:rsidR="004F6555" w:rsidRDefault="004F6555"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C76A6A" w:rsidRDefault="00C76A6A" w:rsidP="00B83C5F">
      <w:pPr>
        <w:pStyle w:val="2"/>
        <w:rPr>
          <w:rFonts w:ascii="Times New Roman" w:hAnsi="Times New Roman"/>
          <w:sz w:val="24"/>
        </w:rPr>
      </w:pPr>
      <w:bookmarkStart w:id="528" w:name="_Ref478046486"/>
      <w:bookmarkStart w:id="529" w:name="_Ref478046489"/>
      <w:bookmarkStart w:id="530"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8"/>
      <w:bookmarkEnd w:id="529"/>
      <w:bookmarkEnd w:id="530"/>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CD0C06" w:rsidRPr="00CD0C06" w:rsidTr="00CD0C06">
        <w:trPr>
          <w:trHeight w:val="780"/>
        </w:trPr>
        <w:tc>
          <w:tcPr>
            <w:tcW w:w="9480" w:type="dxa"/>
            <w:gridSpan w:val="8"/>
            <w:tcBorders>
              <w:top w:val="nil"/>
              <w:left w:val="nil"/>
              <w:bottom w:val="nil"/>
              <w:right w:val="nil"/>
            </w:tcBorders>
            <w:shd w:val="clear" w:color="auto" w:fill="auto"/>
            <w:hideMark/>
          </w:tcPr>
          <w:p w:rsidR="00CD0C06" w:rsidRPr="00CD0C06" w:rsidRDefault="00CD0C06" w:rsidP="00B114CE">
            <w:pPr>
              <w:spacing w:after="0" w:line="240" w:lineRule="auto"/>
              <w:jc w:val="center"/>
              <w:rPr>
                <w:rFonts w:ascii="Times New Roman" w:eastAsia="Times New Roman" w:hAnsi="Times New Roman"/>
                <w:b/>
                <w:bCs/>
                <w:sz w:val="24"/>
                <w:szCs w:val="24"/>
                <w:lang w:eastAsia="ru-RU"/>
              </w:rPr>
            </w:pPr>
            <w:r w:rsidRPr="00CD0C06">
              <w:rPr>
                <w:rFonts w:ascii="Times New Roman" w:eastAsia="Times New Roman" w:hAnsi="Times New Roman"/>
                <w:b/>
                <w:bCs/>
                <w:sz w:val="24"/>
                <w:szCs w:val="24"/>
                <w:lang w:eastAsia="ru-RU"/>
              </w:rPr>
              <w:t xml:space="preserve">    Обоснование начальной (максимальной) цены договора на поставку </w:t>
            </w:r>
            <w:proofErr w:type="spellStart"/>
            <w:r w:rsidR="00B114CE">
              <w:rPr>
                <w:rFonts w:ascii="Times New Roman" w:eastAsia="Times New Roman" w:hAnsi="Times New Roman"/>
                <w:b/>
                <w:bCs/>
                <w:sz w:val="24"/>
                <w:szCs w:val="24"/>
                <w:lang w:eastAsia="ru-RU"/>
              </w:rPr>
              <w:t>противогололедных</w:t>
            </w:r>
            <w:proofErr w:type="spellEnd"/>
            <w:r w:rsidR="00B114CE">
              <w:rPr>
                <w:rFonts w:ascii="Times New Roman" w:eastAsia="Times New Roman" w:hAnsi="Times New Roman"/>
                <w:b/>
                <w:bCs/>
                <w:sz w:val="24"/>
                <w:szCs w:val="24"/>
                <w:lang w:eastAsia="ru-RU"/>
              </w:rPr>
              <w:t xml:space="preserve"> материалов </w:t>
            </w:r>
            <w:r w:rsidRPr="00CD0C06">
              <w:rPr>
                <w:rFonts w:ascii="Times New Roman" w:eastAsia="Times New Roman" w:hAnsi="Times New Roman"/>
                <w:b/>
                <w:bCs/>
                <w:sz w:val="24"/>
                <w:szCs w:val="24"/>
                <w:lang w:eastAsia="ru-RU"/>
              </w:rPr>
              <w:t>для нужд ИПУ РАН</w:t>
            </w:r>
          </w:p>
        </w:tc>
      </w:tr>
      <w:tr w:rsidR="00CD0C06" w:rsidRPr="00CD0C06" w:rsidTr="00CD0C06">
        <w:trPr>
          <w:trHeight w:val="120"/>
        </w:trPr>
        <w:tc>
          <w:tcPr>
            <w:tcW w:w="46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r>
      <w:tr w:rsidR="00CD0C06" w:rsidRPr="00CD0C06" w:rsidTr="00CD0C06">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b/>
                <w:bCs/>
                <w:sz w:val="20"/>
                <w:szCs w:val="20"/>
                <w:lang w:eastAsia="ru-RU"/>
              </w:rPr>
            </w:pPr>
            <w:r w:rsidRPr="00CD0C06">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b/>
                <w:bCs/>
                <w:sz w:val="20"/>
                <w:szCs w:val="20"/>
                <w:lang w:eastAsia="ru-RU"/>
              </w:rPr>
            </w:pPr>
            <w:r w:rsidRPr="00CD0C06">
              <w:rPr>
                <w:rFonts w:ascii="Times New Roman" w:eastAsia="Times New Roman" w:hAnsi="Times New Roman"/>
                <w:b/>
                <w:bCs/>
                <w:sz w:val="20"/>
                <w:szCs w:val="20"/>
                <w:lang w:eastAsia="ru-RU"/>
              </w:rPr>
              <w:t>Метод сопоставимых рыночных цен (анализ рынка)</w:t>
            </w:r>
          </w:p>
        </w:tc>
      </w:tr>
      <w:tr w:rsidR="00CD0C06" w:rsidRPr="00CD0C06" w:rsidTr="00CD0C06">
        <w:trPr>
          <w:trHeight w:val="1575"/>
        </w:trPr>
        <w:tc>
          <w:tcPr>
            <w:tcW w:w="9480" w:type="dxa"/>
            <w:gridSpan w:val="8"/>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b/>
                <w:bCs/>
                <w:sz w:val="20"/>
                <w:szCs w:val="20"/>
                <w:lang w:eastAsia="ru-RU"/>
              </w:rPr>
            </w:pPr>
            <w:r w:rsidRPr="00CD0C06">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D0C06" w:rsidRPr="00CD0C06" w:rsidTr="00CD0C06">
        <w:trPr>
          <w:trHeight w:val="330"/>
        </w:trPr>
        <w:tc>
          <w:tcPr>
            <w:tcW w:w="46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r>
      <w:tr w:rsidR="00CD0C06" w:rsidRPr="00CD0C06" w:rsidTr="00CD0C06">
        <w:trPr>
          <w:trHeight w:val="240"/>
        </w:trPr>
        <w:tc>
          <w:tcPr>
            <w:tcW w:w="460" w:type="dxa"/>
            <w:tcBorders>
              <w:top w:val="nil"/>
              <w:left w:val="nil"/>
              <w:bottom w:val="nil"/>
              <w:right w:val="nil"/>
            </w:tcBorders>
            <w:shd w:val="clear" w:color="auto" w:fill="auto"/>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r>
      <w:tr w:rsidR="00CD0C06" w:rsidRPr="00CD0C06" w:rsidTr="00CD0C06">
        <w:trPr>
          <w:trHeight w:val="1365"/>
        </w:trPr>
        <w:tc>
          <w:tcPr>
            <w:tcW w:w="9480" w:type="dxa"/>
            <w:gridSpan w:val="8"/>
            <w:tcBorders>
              <w:top w:val="nil"/>
              <w:left w:val="nil"/>
              <w:bottom w:val="nil"/>
              <w:right w:val="nil"/>
            </w:tcBorders>
            <w:shd w:val="clear" w:color="auto" w:fill="auto"/>
            <w:hideMark/>
          </w:tcPr>
          <w:p w:rsidR="00CD0C06" w:rsidRPr="00CD0C06" w:rsidRDefault="00CD0C06" w:rsidP="002E42B4">
            <w:pPr>
              <w:spacing w:after="0" w:line="240" w:lineRule="auto"/>
              <w:jc w:val="center"/>
              <w:rPr>
                <w:rFonts w:ascii="Times New Roman" w:eastAsia="Times New Roman" w:hAnsi="Times New Roman"/>
                <w:b/>
                <w:bCs/>
                <w:sz w:val="20"/>
                <w:szCs w:val="20"/>
                <w:lang w:eastAsia="ru-RU"/>
              </w:rPr>
            </w:pPr>
            <w:r w:rsidRPr="00CD0C06">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w:t>
            </w:r>
            <w:r w:rsidR="002E42B4">
              <w:rPr>
                <w:rFonts w:ascii="Times New Roman" w:eastAsia="Times New Roman" w:hAnsi="Times New Roman"/>
                <w:b/>
                <w:bCs/>
                <w:sz w:val="20"/>
                <w:szCs w:val="20"/>
                <w:lang w:eastAsia="ru-RU"/>
              </w:rPr>
              <w:t xml:space="preserve"> </w:t>
            </w:r>
            <w:bookmarkStart w:id="531" w:name="_GoBack"/>
            <w:bookmarkEnd w:id="531"/>
            <w:r w:rsidRPr="00CD0C06">
              <w:rPr>
                <w:rFonts w:ascii="Times New Roman" w:eastAsia="Times New Roman" w:hAnsi="Times New Roman"/>
                <w:b/>
                <w:bCs/>
                <w:sz w:val="20"/>
                <w:szCs w:val="20"/>
                <w:lang w:eastAsia="ru-RU"/>
              </w:rPr>
              <w:t>№ 567)</w:t>
            </w:r>
          </w:p>
        </w:tc>
      </w:tr>
      <w:tr w:rsidR="00CD0C06" w:rsidRPr="00CD0C06" w:rsidTr="00CD0C06">
        <w:trPr>
          <w:trHeight w:val="240"/>
        </w:trPr>
        <w:tc>
          <w:tcPr>
            <w:tcW w:w="8620" w:type="dxa"/>
            <w:gridSpan w:val="7"/>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right"/>
              <w:rPr>
                <w:rFonts w:ascii="Times New Roman" w:eastAsia="Times New Roman" w:hAnsi="Times New Roman"/>
                <w:sz w:val="20"/>
                <w:szCs w:val="20"/>
                <w:lang w:eastAsia="ru-RU"/>
              </w:rPr>
            </w:pPr>
          </w:p>
        </w:tc>
      </w:tr>
      <w:tr w:rsidR="00CD0C06" w:rsidRPr="00CD0C06" w:rsidTr="00CD0C06">
        <w:trPr>
          <w:trHeight w:val="240"/>
        </w:trPr>
        <w:tc>
          <w:tcPr>
            <w:tcW w:w="8620" w:type="dxa"/>
            <w:gridSpan w:val="7"/>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b/>
                <w:bCs/>
                <w:sz w:val="18"/>
                <w:szCs w:val="18"/>
                <w:lang w:eastAsia="ru-RU"/>
              </w:rPr>
            </w:pPr>
            <w:r w:rsidRPr="00CD0C06">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b/>
                <w:bCs/>
                <w:sz w:val="18"/>
                <w:szCs w:val="18"/>
                <w:lang w:eastAsia="ru-RU"/>
              </w:rPr>
            </w:pPr>
          </w:p>
        </w:tc>
      </w:tr>
      <w:tr w:rsidR="00CD0C06" w:rsidRPr="00CD0C06" w:rsidTr="00CD0C06">
        <w:trPr>
          <w:trHeight w:val="255"/>
        </w:trPr>
        <w:tc>
          <w:tcPr>
            <w:tcW w:w="4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r>
      <w:tr w:rsidR="00CD0C06" w:rsidRPr="00CD0C06" w:rsidTr="00CD0C06">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proofErr w:type="spellStart"/>
            <w:r w:rsidRPr="00CD0C06">
              <w:rPr>
                <w:rFonts w:ascii="Times New Roman" w:eastAsia="Times New Roman" w:hAnsi="Times New Roman"/>
                <w:sz w:val="18"/>
                <w:szCs w:val="18"/>
                <w:lang w:eastAsia="ru-RU"/>
              </w:rPr>
              <w:t>Коэф</w:t>
            </w:r>
            <w:proofErr w:type="spellEnd"/>
            <w:r w:rsidRPr="00CD0C06">
              <w:rPr>
                <w:rFonts w:ascii="Times New Roman" w:eastAsia="Times New Roman" w:hAnsi="Times New Roman"/>
                <w:sz w:val="18"/>
                <w:szCs w:val="18"/>
                <w:lang w:eastAsia="ru-RU"/>
              </w:rPr>
              <w:t xml:space="preserve"> </w:t>
            </w:r>
            <w:proofErr w:type="spellStart"/>
            <w:r w:rsidRPr="00CD0C06">
              <w:rPr>
                <w:rFonts w:ascii="Times New Roman" w:eastAsia="Times New Roman" w:hAnsi="Times New Roman"/>
                <w:sz w:val="18"/>
                <w:szCs w:val="18"/>
                <w:lang w:eastAsia="ru-RU"/>
              </w:rPr>
              <w:t>вариац</w:t>
            </w:r>
            <w:proofErr w:type="spellEnd"/>
            <w:r w:rsidRPr="00CD0C06">
              <w:rPr>
                <w:rFonts w:ascii="Times New Roman" w:eastAsia="Times New Roman" w:hAnsi="Times New Roman"/>
                <w:sz w:val="18"/>
                <w:szCs w:val="18"/>
                <w:lang w:eastAsia="ru-RU"/>
              </w:rPr>
              <w:t>., %</w:t>
            </w:r>
          </w:p>
        </w:tc>
      </w:tr>
      <w:tr w:rsidR="00CD0C06" w:rsidRPr="00CD0C06" w:rsidTr="00CD0C06">
        <w:trPr>
          <w:trHeight w:val="585"/>
        </w:trPr>
        <w:tc>
          <w:tcPr>
            <w:tcW w:w="460" w:type="dxa"/>
            <w:vMerge/>
            <w:tcBorders>
              <w:top w:val="single" w:sz="8" w:space="0" w:color="auto"/>
              <w:left w:val="single" w:sz="8"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r>
      <w:tr w:rsidR="00CD0C06" w:rsidRPr="00CD0C06" w:rsidTr="00CD0C06">
        <w:trPr>
          <w:trHeight w:val="87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4" w:space="0" w:color="auto"/>
              <w:right w:val="single" w:sz="8" w:space="0" w:color="000000"/>
            </w:tcBorders>
            <w:shd w:val="clear" w:color="000000" w:fill="D9D9D9"/>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 xml:space="preserve">Соль техническая </w:t>
            </w:r>
          </w:p>
        </w:tc>
        <w:tc>
          <w:tcPr>
            <w:tcW w:w="1360" w:type="dxa"/>
            <w:tcBorders>
              <w:top w:val="nil"/>
              <w:left w:val="nil"/>
              <w:bottom w:val="single" w:sz="4" w:space="0" w:color="auto"/>
              <w:right w:val="single" w:sz="8"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2,94</w:t>
            </w:r>
          </w:p>
        </w:tc>
      </w:tr>
      <w:tr w:rsidR="00CD0C06" w:rsidRPr="00CD0C06" w:rsidTr="00CD0C06">
        <w:trPr>
          <w:trHeight w:val="465"/>
        </w:trPr>
        <w:tc>
          <w:tcPr>
            <w:tcW w:w="460" w:type="dxa"/>
            <w:vMerge/>
            <w:tcBorders>
              <w:top w:val="nil"/>
              <w:left w:val="single" w:sz="8"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Кол-во , тонн.</w:t>
            </w:r>
          </w:p>
        </w:tc>
        <w:tc>
          <w:tcPr>
            <w:tcW w:w="4720" w:type="dxa"/>
            <w:gridSpan w:val="4"/>
            <w:tcBorders>
              <w:top w:val="nil"/>
              <w:left w:val="nil"/>
              <w:bottom w:val="single" w:sz="4" w:space="0" w:color="auto"/>
              <w:right w:val="single" w:sz="8" w:space="0" w:color="000000"/>
            </w:tcBorders>
            <w:shd w:val="clear" w:color="000000" w:fill="FFFFFF"/>
            <w:vAlign w:val="center"/>
            <w:hideMark/>
          </w:tcPr>
          <w:p w:rsidR="00CD0C06" w:rsidRPr="00CD0C06" w:rsidRDefault="00613AD2" w:rsidP="00CD0C06">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5</w:t>
            </w:r>
          </w:p>
        </w:tc>
        <w:tc>
          <w:tcPr>
            <w:tcW w:w="1360" w:type="dxa"/>
            <w:tcBorders>
              <w:top w:val="nil"/>
              <w:left w:val="nil"/>
              <w:bottom w:val="single" w:sz="4" w:space="0" w:color="auto"/>
              <w:right w:val="single" w:sz="8" w:space="0" w:color="auto"/>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r>
      <w:tr w:rsidR="00CD0C06" w:rsidRPr="00CD0C06" w:rsidTr="00CD0C06">
        <w:trPr>
          <w:trHeight w:val="240"/>
        </w:trPr>
        <w:tc>
          <w:tcPr>
            <w:tcW w:w="460" w:type="dxa"/>
            <w:vMerge/>
            <w:tcBorders>
              <w:top w:val="nil"/>
              <w:left w:val="single" w:sz="8"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Кол-во , мешков (50кг).</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100,00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r>
      <w:tr w:rsidR="00CD0C06" w:rsidRPr="00CD0C06" w:rsidTr="00CD0C06">
        <w:trPr>
          <w:trHeight w:val="480"/>
        </w:trPr>
        <w:tc>
          <w:tcPr>
            <w:tcW w:w="460" w:type="dxa"/>
            <w:vMerge/>
            <w:tcBorders>
              <w:top w:val="nil"/>
              <w:left w:val="single" w:sz="8"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340,00</w:t>
            </w:r>
          </w:p>
        </w:tc>
        <w:tc>
          <w:tcPr>
            <w:tcW w:w="1180" w:type="dxa"/>
            <w:tcBorders>
              <w:top w:val="nil"/>
              <w:left w:val="nil"/>
              <w:bottom w:val="single" w:sz="4" w:space="0" w:color="auto"/>
              <w:right w:val="single" w:sz="4"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350,00</w:t>
            </w:r>
          </w:p>
        </w:tc>
        <w:tc>
          <w:tcPr>
            <w:tcW w:w="1180" w:type="dxa"/>
            <w:tcBorders>
              <w:top w:val="nil"/>
              <w:left w:val="nil"/>
              <w:bottom w:val="single" w:sz="4" w:space="0" w:color="auto"/>
              <w:right w:val="single" w:sz="4"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330,00</w:t>
            </w:r>
          </w:p>
        </w:tc>
        <w:tc>
          <w:tcPr>
            <w:tcW w:w="1180" w:type="dxa"/>
            <w:tcBorders>
              <w:top w:val="nil"/>
              <w:left w:val="nil"/>
              <w:bottom w:val="single" w:sz="4" w:space="0" w:color="auto"/>
              <w:right w:val="nil"/>
            </w:tcBorders>
            <w:shd w:val="clear" w:color="auto" w:fill="auto"/>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340,00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r>
      <w:tr w:rsidR="00CD0C06" w:rsidRPr="00CD0C06" w:rsidTr="00CD0C06">
        <w:trPr>
          <w:trHeight w:val="255"/>
        </w:trPr>
        <w:tc>
          <w:tcPr>
            <w:tcW w:w="460" w:type="dxa"/>
            <w:vMerge/>
            <w:tcBorders>
              <w:top w:val="nil"/>
              <w:left w:val="single" w:sz="8" w:space="0" w:color="auto"/>
              <w:bottom w:val="single" w:sz="8" w:space="0" w:color="000000"/>
              <w:right w:val="nil"/>
            </w:tcBorders>
            <w:vAlign w:val="center"/>
            <w:hideMark/>
          </w:tcPr>
          <w:p w:rsidR="00CD0C06" w:rsidRPr="00CD0C06" w:rsidRDefault="00CD0C06" w:rsidP="00CD0C06">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sz w:val="18"/>
                <w:szCs w:val="18"/>
                <w:lang w:eastAsia="ru-RU"/>
              </w:rPr>
            </w:pPr>
            <w:r w:rsidRPr="00CD0C06">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34 000,00</w:t>
            </w:r>
          </w:p>
        </w:tc>
        <w:tc>
          <w:tcPr>
            <w:tcW w:w="1180" w:type="dxa"/>
            <w:tcBorders>
              <w:top w:val="nil"/>
              <w:left w:val="nil"/>
              <w:bottom w:val="single" w:sz="8" w:space="0" w:color="auto"/>
              <w:right w:val="single" w:sz="4" w:space="0" w:color="auto"/>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35 000,00</w:t>
            </w:r>
          </w:p>
        </w:tc>
        <w:tc>
          <w:tcPr>
            <w:tcW w:w="1180" w:type="dxa"/>
            <w:tcBorders>
              <w:top w:val="nil"/>
              <w:left w:val="nil"/>
              <w:bottom w:val="single" w:sz="8" w:space="0" w:color="auto"/>
              <w:right w:val="single" w:sz="4" w:space="0" w:color="auto"/>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33 000,00</w:t>
            </w:r>
          </w:p>
        </w:tc>
        <w:tc>
          <w:tcPr>
            <w:tcW w:w="1180" w:type="dxa"/>
            <w:tcBorders>
              <w:top w:val="nil"/>
              <w:left w:val="nil"/>
              <w:bottom w:val="single" w:sz="8" w:space="0" w:color="auto"/>
              <w:right w:val="nil"/>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34 000,00</w:t>
            </w:r>
          </w:p>
        </w:tc>
        <w:tc>
          <w:tcPr>
            <w:tcW w:w="860" w:type="dxa"/>
            <w:vMerge/>
            <w:tcBorders>
              <w:top w:val="nil"/>
              <w:left w:val="nil"/>
              <w:bottom w:val="single" w:sz="8" w:space="0" w:color="000000"/>
              <w:right w:val="single" w:sz="8" w:space="0" w:color="auto"/>
            </w:tcBorders>
            <w:vAlign w:val="center"/>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r>
      <w:tr w:rsidR="00CD0C06" w:rsidRPr="00CD0C06" w:rsidTr="00CD0C06">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0C06" w:rsidRPr="00CD0C06" w:rsidRDefault="00CD0C06" w:rsidP="00CD0C06">
            <w:pPr>
              <w:spacing w:after="0" w:line="240" w:lineRule="auto"/>
              <w:jc w:val="right"/>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34 000,00</w:t>
            </w: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p>
        </w:tc>
      </w:tr>
      <w:tr w:rsidR="00CD0C06" w:rsidRPr="00CD0C06" w:rsidTr="00CD0C06">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D0C06" w:rsidRPr="00CD0C06" w:rsidRDefault="00CD0C06" w:rsidP="00CD0C06">
            <w:pPr>
              <w:spacing w:after="0" w:line="240" w:lineRule="auto"/>
              <w:jc w:val="right"/>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r w:rsidRPr="00CD0C06">
              <w:rPr>
                <w:rFonts w:ascii="Times New Roman" w:eastAsia="Times New Roman" w:hAnsi="Times New Roman"/>
                <w:b/>
                <w:bCs/>
                <w:color w:val="000000"/>
                <w:sz w:val="18"/>
                <w:szCs w:val="18"/>
                <w:lang w:eastAsia="ru-RU"/>
              </w:rPr>
              <w:t>5 186,44</w:t>
            </w: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b/>
                <w:bCs/>
                <w:color w:val="000000"/>
                <w:sz w:val="18"/>
                <w:szCs w:val="18"/>
                <w:lang w:eastAsia="ru-RU"/>
              </w:rPr>
            </w:pPr>
          </w:p>
        </w:tc>
      </w:tr>
      <w:tr w:rsidR="00CD0C06" w:rsidRPr="00CD0C06" w:rsidTr="00CD0C06">
        <w:trPr>
          <w:trHeight w:val="240"/>
        </w:trPr>
        <w:tc>
          <w:tcPr>
            <w:tcW w:w="460" w:type="dxa"/>
            <w:tcBorders>
              <w:top w:val="nil"/>
              <w:left w:val="nil"/>
              <w:bottom w:val="nil"/>
              <w:right w:val="nil"/>
            </w:tcBorders>
            <w:shd w:val="clear" w:color="auto" w:fill="auto"/>
            <w:noWrap/>
            <w:vAlign w:val="center"/>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r w:rsidRPr="00CD0C06">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r>
      <w:tr w:rsidR="00CD0C06" w:rsidRPr="00CD0C06" w:rsidTr="00CD0C06">
        <w:trPr>
          <w:trHeight w:val="945"/>
        </w:trPr>
        <w:tc>
          <w:tcPr>
            <w:tcW w:w="9480" w:type="dxa"/>
            <w:gridSpan w:val="8"/>
            <w:tcBorders>
              <w:top w:val="nil"/>
              <w:left w:val="nil"/>
              <w:bottom w:val="nil"/>
              <w:right w:val="nil"/>
            </w:tcBorders>
            <w:shd w:val="clear" w:color="auto" w:fill="auto"/>
            <w:vAlign w:val="bottom"/>
            <w:hideMark/>
          </w:tcPr>
          <w:p w:rsidR="00CD0C06" w:rsidRPr="00CD0C06" w:rsidRDefault="00CD0C06" w:rsidP="00CD0C06">
            <w:pPr>
              <w:spacing w:after="0" w:line="240" w:lineRule="auto"/>
              <w:rPr>
                <w:rFonts w:ascii="Times New Roman" w:eastAsia="Times New Roman" w:hAnsi="Times New Roman"/>
                <w:b/>
                <w:bCs/>
                <w:sz w:val="24"/>
                <w:szCs w:val="24"/>
                <w:lang w:eastAsia="ru-RU"/>
              </w:rPr>
            </w:pPr>
            <w:r w:rsidRPr="00CD0C06">
              <w:rPr>
                <w:rFonts w:ascii="Times New Roman" w:eastAsia="Times New Roman" w:hAnsi="Times New Roman"/>
                <w:b/>
                <w:bCs/>
                <w:sz w:val="24"/>
                <w:szCs w:val="24"/>
                <w:lang w:eastAsia="ru-RU"/>
              </w:rPr>
              <w:t>Начальная (максимальная) цена договора включая НДС 18% – 34 000 (тридцать четыре тысячи) рублей 00 копеек</w:t>
            </w:r>
          </w:p>
        </w:tc>
      </w:tr>
      <w:tr w:rsidR="00CD0C06" w:rsidRPr="00CD0C06" w:rsidTr="00CD0C06">
        <w:trPr>
          <w:trHeight w:val="450"/>
        </w:trPr>
        <w:tc>
          <w:tcPr>
            <w:tcW w:w="4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r>
      <w:tr w:rsidR="00CD0C06" w:rsidRPr="00CD0C06" w:rsidTr="00CD0C06">
        <w:trPr>
          <w:trHeight w:val="1380"/>
        </w:trPr>
        <w:tc>
          <w:tcPr>
            <w:tcW w:w="9480" w:type="dxa"/>
            <w:gridSpan w:val="8"/>
            <w:tcBorders>
              <w:top w:val="nil"/>
              <w:left w:val="nil"/>
              <w:bottom w:val="nil"/>
              <w:right w:val="nil"/>
            </w:tcBorders>
            <w:shd w:val="clear" w:color="000000" w:fill="FFFFFF"/>
            <w:hideMark/>
          </w:tcPr>
          <w:p w:rsidR="00CD0C06" w:rsidRPr="00CD0C06" w:rsidRDefault="00CD0C06" w:rsidP="00CD0C06">
            <w:pPr>
              <w:spacing w:after="0" w:line="240" w:lineRule="auto"/>
              <w:rPr>
                <w:rFonts w:ascii="Times New Roman" w:eastAsia="Times New Roman" w:hAnsi="Times New Roman"/>
                <w:b/>
                <w:bCs/>
                <w:sz w:val="24"/>
                <w:szCs w:val="24"/>
                <w:lang w:eastAsia="ru-RU"/>
              </w:rPr>
            </w:pPr>
            <w:r w:rsidRPr="00CD0C06">
              <w:rPr>
                <w:rFonts w:ascii="Times New Roman" w:eastAsia="Times New Roman" w:hAnsi="Times New Roman"/>
                <w:b/>
                <w:bCs/>
                <w:sz w:val="24"/>
                <w:szCs w:val="24"/>
                <w:lang w:eastAsia="ru-RU"/>
              </w:rPr>
              <w:t xml:space="preserve">Начальная (максимальная) цена договора включает в себя: стоимость товара, дополнительные затраты (погрузку, доставку до места, разгрузку), а также все налоги, сборы и другие обязательные платежи, взимаемые на территории Российской Федерации. </w:t>
            </w:r>
          </w:p>
        </w:tc>
      </w:tr>
      <w:tr w:rsidR="00CD0C06" w:rsidRPr="00CD0C06" w:rsidTr="00CD0C06">
        <w:trPr>
          <w:trHeight w:val="240"/>
        </w:trPr>
        <w:tc>
          <w:tcPr>
            <w:tcW w:w="4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D0C06" w:rsidRPr="00CD0C06" w:rsidRDefault="00CD0C06" w:rsidP="00CD0C06">
            <w:pPr>
              <w:spacing w:after="0" w:line="240" w:lineRule="auto"/>
              <w:rPr>
                <w:rFonts w:ascii="Times New Roman" w:eastAsia="Times New Roman" w:hAnsi="Times New Roman"/>
                <w:sz w:val="20"/>
                <w:szCs w:val="20"/>
                <w:lang w:eastAsia="ru-RU"/>
              </w:rPr>
            </w:pP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EA" w:rsidRDefault="00F80BEA" w:rsidP="00BE4551">
      <w:pPr>
        <w:spacing w:after="0" w:line="240" w:lineRule="auto"/>
      </w:pPr>
      <w:r>
        <w:separator/>
      </w:r>
    </w:p>
  </w:endnote>
  <w:endnote w:type="continuationSeparator" w:id="0">
    <w:p w:rsidR="00F80BEA" w:rsidRDefault="00F80BEA" w:rsidP="00BE4551">
      <w:pPr>
        <w:spacing w:after="0" w:line="240" w:lineRule="auto"/>
      </w:pPr>
      <w:r>
        <w:continuationSeparator/>
      </w:r>
    </w:p>
  </w:endnote>
  <w:endnote w:type="continuationNotice" w:id="1">
    <w:p w:rsidR="00F80BEA" w:rsidRDefault="00F80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F80BEA" w:rsidRPr="00A1776F" w:rsidRDefault="00F80BEA"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E42B4">
              <w:rPr>
                <w:rFonts w:ascii="Times New Roman" w:hAnsi="Times New Roman"/>
                <w:bCs/>
                <w:noProof/>
                <w:sz w:val="24"/>
                <w:szCs w:val="24"/>
              </w:rPr>
              <w:t>75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EA" w:rsidRPr="00410D24" w:rsidRDefault="00F80BEA" w:rsidP="000C0792">
    <w:pPr>
      <w:pStyle w:val="aff5"/>
      <w:tabs>
        <w:tab w:val="left" w:pos="6714"/>
        <w:tab w:val="right" w:pos="977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EA" w:rsidRDefault="00F80BEA" w:rsidP="00BE4551">
      <w:pPr>
        <w:spacing w:after="0" w:line="240" w:lineRule="auto"/>
      </w:pPr>
      <w:r>
        <w:separator/>
      </w:r>
    </w:p>
  </w:footnote>
  <w:footnote w:type="continuationSeparator" w:id="0">
    <w:p w:rsidR="00F80BEA" w:rsidRDefault="00F80BEA" w:rsidP="00BE4551">
      <w:pPr>
        <w:spacing w:after="0" w:line="240" w:lineRule="auto"/>
      </w:pPr>
      <w:r>
        <w:continuationSeparator/>
      </w:r>
    </w:p>
  </w:footnote>
  <w:footnote w:type="continuationNotice" w:id="1">
    <w:p w:rsidR="00F80BEA" w:rsidRDefault="00F80BEA">
      <w:pPr>
        <w:spacing w:after="0" w:line="240" w:lineRule="auto"/>
      </w:pPr>
    </w:p>
  </w:footnote>
  <w:footnote w:id="2">
    <w:p w:rsidR="00F80BEA" w:rsidRPr="005C4269" w:rsidRDefault="00F80BEA"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80BEA" w:rsidRPr="007C18BC" w:rsidRDefault="00F80BEA"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80BEA" w:rsidRPr="00834114" w:rsidRDefault="00F80BEA"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BD0C05">
        <w:rPr>
          <w:sz w:val="20"/>
        </w:rPr>
        <w:t>7.2</w:t>
      </w:r>
      <w:r>
        <w:rPr>
          <w:sz w:val="20"/>
        </w:rPr>
        <w:fldChar w:fldCharType="end"/>
      </w:r>
      <w:r w:rsidRPr="0074239D">
        <w:rPr>
          <w:sz w:val="20"/>
        </w:rPr>
        <w:t>.</w:t>
      </w:r>
      <w:r w:rsidRPr="0074239D">
        <w:rPr>
          <w:color w:val="000000"/>
          <w:sz w:val="20"/>
        </w:rPr>
        <w:t xml:space="preserve"> </w:t>
      </w:r>
      <w:r>
        <w:rPr>
          <w:color w:val="000000"/>
          <w:sz w:val="20"/>
        </w:rPr>
        <w:t>«Техническое предложение"</w:t>
      </w:r>
      <w:proofErr w:type="gramStart"/>
      <w:r>
        <w:rPr>
          <w:color w:val="000000"/>
          <w:sz w:val="20"/>
        </w:rPr>
        <w:t xml:space="preserve"> .</w:t>
      </w:r>
      <w:proofErr w:type="gramEnd"/>
      <w:r>
        <w:rPr>
          <w:color w:val="000000"/>
          <w:sz w:val="20"/>
        </w:rPr>
        <w:t xml:space="preserve"> </w:t>
      </w:r>
      <w:r w:rsidRPr="00834114">
        <w:rPr>
          <w:b/>
        </w:rPr>
        <w:t xml:space="preserve">Подача участниками закупки предложений о цене договора или о цене за единицу продукции </w:t>
      </w:r>
      <w:proofErr w:type="gramStart"/>
      <w:r w:rsidRPr="00834114">
        <w:rPr>
          <w:b/>
        </w:rPr>
        <w:t>равных</w:t>
      </w:r>
      <w:proofErr w:type="gramEnd"/>
      <w:r w:rsidRPr="00834114">
        <w:rPr>
          <w:b/>
        </w:rPr>
        <w:t xml:space="preserve"> или меньше нуля не допускается.</w:t>
      </w:r>
    </w:p>
  </w:footnote>
  <w:footnote w:id="5">
    <w:p w:rsidR="00F80BEA" w:rsidRPr="007C18BC" w:rsidRDefault="00F80BEA">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80BEA" w:rsidRPr="007C18BC" w:rsidRDefault="00F80BEA"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80BEA" w:rsidRPr="007C18BC" w:rsidRDefault="00F80BEA"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80BEA" w:rsidRPr="00BC157D" w:rsidRDefault="00F80BEA">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80BEA" w:rsidRPr="00012F73" w:rsidRDefault="00F80BEA"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80BEA" w:rsidRPr="00012F73" w:rsidRDefault="00F80BEA"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80BEA" w:rsidRDefault="00F80BEA" w:rsidP="00B80421">
      <w:pPr>
        <w:pStyle w:val="afffe"/>
      </w:pPr>
      <w:r>
        <w:rPr>
          <w:rStyle w:val="affb"/>
        </w:rPr>
        <w:footnoteRef/>
      </w:r>
      <w:proofErr w:type="gramStart"/>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12">
    <w:p w:rsidR="00F80BEA" w:rsidRPr="00BC157D" w:rsidRDefault="00F80BEA"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80BEA" w:rsidRPr="007C18BC" w:rsidRDefault="00F80BEA"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EA" w:rsidRPr="00EB5C02" w:rsidRDefault="00F80BEA"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EA" w:rsidRPr="00EB5C02" w:rsidRDefault="00F80BEA">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8F6EFB24"/>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sz w:val="24"/>
        <w:szCs w:val="24"/>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8EA31CF"/>
    <w:multiLevelType w:val="multilevel"/>
    <w:tmpl w:val="E0883DD0"/>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6"/>
  </w:num>
  <w:num w:numId="4">
    <w:abstractNumId w:val="31"/>
  </w:num>
  <w:num w:numId="5">
    <w:abstractNumId w:val="22"/>
  </w:num>
  <w:num w:numId="6">
    <w:abstractNumId w:val="29"/>
  </w:num>
  <w:num w:numId="7">
    <w:abstractNumId w:val="35"/>
  </w:num>
  <w:num w:numId="8">
    <w:abstractNumId w:val="9"/>
  </w:num>
  <w:num w:numId="9">
    <w:abstractNumId w:val="23"/>
  </w:num>
  <w:num w:numId="10">
    <w:abstractNumId w:val="2"/>
  </w:num>
  <w:num w:numId="11">
    <w:abstractNumId w:val="7"/>
  </w:num>
  <w:num w:numId="12">
    <w:abstractNumId w:val="25"/>
  </w:num>
  <w:num w:numId="13">
    <w:abstractNumId w:val="4"/>
  </w:num>
  <w:num w:numId="14">
    <w:abstractNumId w:val="28"/>
  </w:num>
  <w:num w:numId="15">
    <w:abstractNumId w:val="24"/>
  </w:num>
  <w:num w:numId="16">
    <w:abstractNumId w:val="1"/>
  </w:num>
  <w:num w:numId="17">
    <w:abstractNumId w:val="3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num>
  <w:num w:numId="21">
    <w:abstractNumId w:val="26"/>
  </w:num>
  <w:num w:numId="22">
    <w:abstractNumId w:val="20"/>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2"/>
  </w:num>
  <w:num w:numId="37">
    <w:abstractNumId w:val="10"/>
  </w:num>
  <w:num w:numId="38">
    <w:abstractNumId w:val="34"/>
  </w:num>
  <w:num w:numId="39">
    <w:abstractNumId w:val="3"/>
  </w:num>
  <w:num w:numId="4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LockTheme/>
  <w:styleLockQFSet/>
  <w:defaultTabStop w:val="708"/>
  <w:drawingGridHorizontalSpacing w:val="14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3E"/>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28D"/>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2E42"/>
    <w:rsid w:val="001130AE"/>
    <w:rsid w:val="001131FF"/>
    <w:rsid w:val="001134A2"/>
    <w:rsid w:val="001136C8"/>
    <w:rsid w:val="00113DE6"/>
    <w:rsid w:val="001140B6"/>
    <w:rsid w:val="00114F4B"/>
    <w:rsid w:val="00115329"/>
    <w:rsid w:val="001155CA"/>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BF"/>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C91"/>
    <w:rsid w:val="00133E35"/>
    <w:rsid w:val="00133E68"/>
    <w:rsid w:val="00134DA4"/>
    <w:rsid w:val="001351FA"/>
    <w:rsid w:val="001353EC"/>
    <w:rsid w:val="001360EC"/>
    <w:rsid w:val="00136844"/>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1A95"/>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10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2B4"/>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541"/>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3A75"/>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39F"/>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3751"/>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6DFD"/>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555"/>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3"/>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AD2"/>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1AF"/>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815"/>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60B"/>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5BF"/>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0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0F7"/>
    <w:rsid w:val="008B48CC"/>
    <w:rsid w:val="008B4965"/>
    <w:rsid w:val="008B4C62"/>
    <w:rsid w:val="008B5480"/>
    <w:rsid w:val="008B559C"/>
    <w:rsid w:val="008B5980"/>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72F"/>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5AA"/>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310"/>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C3B"/>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927"/>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4CE"/>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BD7"/>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6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05"/>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354"/>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516"/>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1DA"/>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0C06"/>
    <w:rsid w:val="00CD1405"/>
    <w:rsid w:val="00CD16C7"/>
    <w:rsid w:val="00CD19D2"/>
    <w:rsid w:val="00CD1F95"/>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053"/>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17E2"/>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243"/>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CDC"/>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31D"/>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BEA"/>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14D"/>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58880666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rakt@ipu.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http://www.ipu.ru" TargetMode="External"/><Relationship Id="rId19" Type="http://schemas.openxmlformats.org/officeDocument/2006/relationships/hyperlink" Target="http://www.consultant.ru/document/cons_doc_LAW_10699/7cb5d9b7f75fd72853e0610988cc9f6fdd08802e/"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A62C-5AF0-4CB1-B041-72A5683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75</Pages>
  <Words>28236</Words>
  <Characters>160949</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257</cp:revision>
  <cp:lastPrinted>2018-02-06T14:25:00Z</cp:lastPrinted>
  <dcterms:created xsi:type="dcterms:W3CDTF">2017-03-11T20:57:00Z</dcterms:created>
  <dcterms:modified xsi:type="dcterms:W3CDTF">2018-02-06T15:15:00Z</dcterms:modified>
</cp:coreProperties>
</file>