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B4" w:rsidRPr="00970EB4" w:rsidRDefault="00970EB4" w:rsidP="00970E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970EB4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запроса котировок</w:t>
      </w:r>
    </w:p>
    <w:p w:rsidR="00970EB4" w:rsidRPr="00970EB4" w:rsidRDefault="00970EB4" w:rsidP="00970EB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970EB4">
        <w:rPr>
          <w:rFonts w:ascii="Tahoma" w:eastAsia="Times New Roman" w:hAnsi="Tahoma" w:cs="Tahoma"/>
          <w:b/>
          <w:sz w:val="24"/>
          <w:szCs w:val="21"/>
          <w:lang w:eastAsia="ru-RU"/>
        </w:rPr>
        <w:t>для закупки №0373100055116000060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70EB4" w:rsidRPr="00970EB4" w:rsidTr="00970EB4">
        <w:tc>
          <w:tcPr>
            <w:tcW w:w="2000" w:type="pct"/>
            <w:vAlign w:val="center"/>
            <w:hideMark/>
          </w:tcPr>
          <w:p w:rsidR="00970EB4" w:rsidRPr="00970EB4" w:rsidRDefault="00970EB4" w:rsidP="00970E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70EB4" w:rsidRPr="00970EB4" w:rsidRDefault="00970EB4" w:rsidP="00970E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0373100055116000060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капитального ремонта строений 1, 2, 3, 4, 5, 6, 7, 8. Разработка проекта по капитальному ремонту ввода теплосети от тепловой камеры до бойлерной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 Светлана Александровна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isa44@bk.ru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Функции контрактной службы по Приказу Директора исполняет контрактный отдел. Все сотрудники отдела имеют Свидетельства о повышении квалификации в области закупочной деятельности.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разъяснению технического задания – Киселев Виктор Алексеевич, тел. 8 495 334 91 71, +7 925 858 36 57, e-</w:t>
            </w:r>
            <w:proofErr w:type="spell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mail</w:t>
            </w:r>
            <w:proofErr w:type="spell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 ipu.ogm@yandex.ru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29.11.2016 17:45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09.12.2016 11:00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заявки на участие в запросе котировок: в письменной форме на фирменном бланке Исполнителя в запечатанном конверте, не позволяющем просматривать содержимого заявки до вскрытия конверта, по почте или нарочным (курьером).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 представлена на странице "Сопроводительная документация" в файле "ИНФОРМАЦИЯ - ИЗВЕЩЕНИЕ"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09.12.2016 11:00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проведения вскрытия конвертов, открытия доступа к электронным документам заявок </w:t>
            </w: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117997, Москва, </w:t>
            </w:r>
            <w:proofErr w:type="spellStart"/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65, комн. 653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предоставляет возможность участникам, приславшим котировочные заявки, присутствовать при вскрытии конвертов с заявками. </w:t>
            </w:r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этого предварительно, за 1-2 дня до даты вскрытия конвертов с заявками, необходимо заказать пропуск на вход в Институт {тел. 8 (495) 334 91 79, +7 915 214 7501, внутренний телефон 16-04,16-53, Данькова Татьяна Юрьевна; Орлянский Ярослав Анатольевич, тел. 8 (495) 334 91 79, моб. 8 925 131 49 49}.</w:t>
            </w:r>
            <w:proofErr w:type="gramEnd"/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ранее чем через 7 (семь) дней </w:t>
            </w:r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официальном сайте РФ протокола рассмотрения и оценки заявок на участие в запросе котировок.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случае</w:t>
            </w:r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500000.00 Российский рубль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НМЦК прикреплено в виде файла на странице "Сопроводительная документация"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Бюджетные средства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117997, г. Москва, ул. Профсоюзная, дом 65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90 календарных дней </w:t>
            </w:r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и Исполнитель вправе принять решение об одностороннем отказе от исполнения контракта в соответствии с Гражданским законодательством, если это было предусмотрено контрактом.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EB4" w:rsidRPr="00970EB4" w:rsidTr="00970EB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7"/>
              <w:gridCol w:w="1251"/>
              <w:gridCol w:w="1175"/>
              <w:gridCol w:w="1120"/>
              <w:gridCol w:w="1067"/>
              <w:gridCol w:w="1005"/>
            </w:tblGrid>
            <w:tr w:rsidR="00970EB4" w:rsidRPr="00970EB4">
              <w:tc>
                <w:tcPr>
                  <w:tcW w:w="0" w:type="auto"/>
                  <w:gridSpan w:val="6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70EB4" w:rsidRPr="00970EB4">
              <w:tc>
                <w:tcPr>
                  <w:tcW w:w="0" w:type="auto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70EB4" w:rsidRPr="00970EB4">
              <w:tc>
                <w:tcPr>
                  <w:tcW w:w="0" w:type="auto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Проведение капитального ремонта строений 1, 2, 3, 4, 5, 6, 7, 8. Разработка проекта по капитальному ремонту ввода теплосети от тепловой камеры до бойлерной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500000.00</w:t>
                  </w:r>
                </w:p>
              </w:tc>
            </w:tr>
            <w:tr w:rsidR="00970EB4" w:rsidRPr="00970EB4">
              <w:tc>
                <w:tcPr>
                  <w:tcW w:w="0" w:type="auto"/>
                  <w:gridSpan w:val="6"/>
                  <w:vAlign w:val="center"/>
                  <w:hideMark/>
                </w:tcPr>
                <w:p w:rsidR="00970EB4" w:rsidRPr="00970EB4" w:rsidRDefault="00970EB4" w:rsidP="00970E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70EB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500000.00</w:t>
                  </w:r>
                </w:p>
              </w:tc>
            </w:tr>
          </w:tbl>
          <w:p w:rsidR="00970EB4" w:rsidRPr="00970EB4" w:rsidRDefault="00970EB4" w:rsidP="00970E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об отсутствии участника закупки в РНП</w:t>
            </w:r>
          </w:p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 Статьи 31 Федерального закона № 44-ФЗ) </w:t>
            </w:r>
          </w:p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соответствии участника закупки единым требованиям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Проектная и рабочая документации разрабатывается в соответствии с требованиями ФЗ №384 «Технический регламент «О безопасности зданий и сооружений», ФЗ №123 «Технический регламент о требованиях пожарной безопасности», СНиП 41-02-2003, СП 41-105-2002. Все принятые проектно-сметные решения должны приниматься в соответствии с Техническим условиям № Т-ТУ2-05-150303/0 от 06.03.2015 г., являющимся неотъемле</w:t>
            </w:r>
            <w:bookmarkStart w:id="0" w:name="_GoBack"/>
            <w:bookmarkEnd w:id="0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мой частью Технического задания (см. приложение №1 к Техническому заданию</w:t>
            </w:r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_ЕИС_Обоснование</w:t>
            </w:r>
            <w:proofErr w:type="spell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НМЦК</w:t>
            </w:r>
          </w:p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_ЕИС_ПРОЕКТ контракта</w:t>
            </w:r>
          </w:p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  <w:proofErr w:type="gramStart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ЕИС_ЗК_44_Информация-Извещение</w:t>
            </w:r>
          </w:p>
        </w:tc>
      </w:tr>
      <w:tr w:rsidR="00970EB4" w:rsidRPr="00970EB4" w:rsidTr="00970EB4"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70EB4" w:rsidRPr="00970EB4" w:rsidRDefault="00970EB4" w:rsidP="00970E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0EB4">
              <w:rPr>
                <w:rFonts w:ascii="Tahoma" w:eastAsia="Times New Roman" w:hAnsi="Tahoma" w:cs="Tahoma"/>
                <w:sz w:val="24"/>
                <w:szCs w:val="21"/>
                <w:lang w:eastAsia="ru-RU"/>
              </w:rPr>
              <w:t>29.11.2016 17:17</w:t>
            </w:r>
          </w:p>
        </w:tc>
      </w:tr>
    </w:tbl>
    <w:p w:rsidR="003B5828" w:rsidRDefault="003B5828"/>
    <w:sectPr w:rsidR="003B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32"/>
    <w:rsid w:val="003B5828"/>
    <w:rsid w:val="00970EB4"/>
    <w:rsid w:val="00B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264">
          <w:marLeft w:val="0"/>
          <w:marRight w:val="0"/>
          <w:marTop w:val="7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</cp:revision>
  <dcterms:created xsi:type="dcterms:W3CDTF">2016-11-29T14:19:00Z</dcterms:created>
  <dcterms:modified xsi:type="dcterms:W3CDTF">2016-11-29T14:19:00Z</dcterms:modified>
</cp:coreProperties>
</file>