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426BB1" w:rsidRPr="007755AE">
        <w:rPr>
          <w:rFonts w:ascii="Times New Roman" w:eastAsia="Times New Roman" w:hAnsi="Times New Roman"/>
          <w:sz w:val="24"/>
          <w:szCs w:val="24"/>
          <w:lang w:eastAsia="ar-SA"/>
        </w:rPr>
        <w:t xml:space="preserve">сувенирной продукции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F7C51" w:rsidRPr="007755AE">
        <w:rPr>
          <w:rFonts w:ascii="Times New Roman" w:eastAsia="Times New Roman" w:hAnsi="Times New Roman"/>
          <w:sz w:val="24"/>
          <w:szCs w:val="24"/>
          <w:lang w:eastAsia="ar-SA"/>
        </w:rPr>
        <w:t>сувенирной продукции</w:t>
      </w:r>
      <w:r w:rsidR="00A625EE" w:rsidRPr="00FE7A54">
        <w:rPr>
          <w:rFonts w:ascii="Times New Roman" w:eastAsia="Times New Roman" w:hAnsi="Times New Roman"/>
          <w:sz w:val="24"/>
          <w:szCs w:val="24"/>
          <w:lang w:eastAsia="ar-SA"/>
        </w:rPr>
        <w:t xml:space="preserve"> для нужд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BE24C4"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Pr="0042467E">
        <w:rPr>
          <w:rFonts w:ascii="Times New Roman" w:eastAsia="Times New Roman" w:hAnsi="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w:t>
      </w:r>
      <w:r w:rsidR="004E6620" w:rsidRPr="00732318">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EF0581">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525F9C"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00157FC9" w:rsidRPr="007755AE">
        <w:rPr>
          <w:rFonts w:ascii="Times New Roman" w:eastAsia="Times New Roman" w:hAnsi="Times New Roman"/>
          <w:color w:val="000000"/>
          <w:kern w:val="3"/>
          <w:sz w:val="24"/>
          <w:szCs w:val="24"/>
          <w:lang w:val="de-DE" w:eastAsia="ja-JP" w:bidi="fa-IR"/>
        </w:rPr>
        <w:t xml:space="preserve">в </w:t>
      </w:r>
      <w:proofErr w:type="spellStart"/>
      <w:r w:rsidR="00157FC9" w:rsidRPr="007755AE">
        <w:rPr>
          <w:rFonts w:ascii="Times New Roman" w:eastAsia="Times New Roman" w:hAnsi="Times New Roman"/>
          <w:color w:val="000000"/>
          <w:kern w:val="3"/>
          <w:sz w:val="24"/>
          <w:szCs w:val="24"/>
          <w:lang w:val="de-DE" w:eastAsia="ja-JP" w:bidi="fa-IR"/>
        </w:rPr>
        <w:t>течение</w:t>
      </w:r>
      <w:proofErr w:type="spellEnd"/>
      <w:r w:rsidR="00157FC9" w:rsidRPr="007755AE">
        <w:rPr>
          <w:rFonts w:ascii="Times New Roman" w:eastAsia="Times New Roman" w:hAnsi="Times New Roman"/>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40</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сорок</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рабочих</w:t>
      </w:r>
      <w:r w:rsidR="00157FC9" w:rsidRPr="007755AE">
        <w:rPr>
          <w:rFonts w:ascii="Times New Roman" w:eastAsia="Times New Roman" w:hAnsi="Times New Roman"/>
          <w:b/>
          <w:color w:val="000000"/>
          <w:kern w:val="3"/>
          <w:sz w:val="24"/>
          <w:szCs w:val="24"/>
          <w:lang w:val="de-DE" w:eastAsia="ja-JP" w:bidi="fa-IR"/>
        </w:rPr>
        <w:t xml:space="preserve"> </w:t>
      </w:r>
      <w:proofErr w:type="spellStart"/>
      <w:r w:rsidR="00157FC9" w:rsidRPr="007755AE">
        <w:rPr>
          <w:rFonts w:ascii="Times New Roman" w:eastAsia="Times New Roman" w:hAnsi="Times New Roman"/>
          <w:b/>
          <w:color w:val="000000"/>
          <w:kern w:val="3"/>
          <w:sz w:val="24"/>
          <w:szCs w:val="24"/>
          <w:lang w:val="de-DE" w:eastAsia="ja-JP" w:bidi="fa-IR"/>
        </w:rPr>
        <w:t>дней</w:t>
      </w:r>
      <w:proofErr w:type="spellEnd"/>
      <w:r w:rsidR="00157FC9" w:rsidRPr="007755AE">
        <w:rPr>
          <w:rFonts w:ascii="Times New Roman" w:eastAsia="Times New Roman" w:hAnsi="Times New Roman"/>
          <w:color w:val="000000"/>
          <w:kern w:val="3"/>
          <w:sz w:val="24"/>
          <w:szCs w:val="24"/>
          <w:lang w:val="de-DE" w:eastAsia="ja-JP" w:bidi="fa-IR"/>
        </w:rPr>
        <w:t xml:space="preserve"> с </w:t>
      </w:r>
      <w:proofErr w:type="spellStart"/>
      <w:r w:rsidR="00157FC9" w:rsidRPr="007755AE">
        <w:rPr>
          <w:rFonts w:ascii="Times New Roman" w:eastAsia="Times New Roman" w:hAnsi="Times New Roman"/>
          <w:color w:val="000000"/>
          <w:kern w:val="3"/>
          <w:sz w:val="24"/>
          <w:szCs w:val="24"/>
          <w:lang w:val="de-DE" w:eastAsia="ja-JP" w:bidi="fa-IR"/>
        </w:rPr>
        <w:t>даты</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заключения</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договора</w:t>
      </w:r>
      <w:proofErr w:type="spellEnd"/>
      <w:r w:rsidR="009F1B0A">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eastAsia="ja-JP" w:bidi="fa-IR"/>
        </w:rPr>
        <w:t xml:space="preserve"> но не позднее </w:t>
      </w:r>
      <w:r w:rsidR="00034677">
        <w:rPr>
          <w:rFonts w:ascii="Times New Roman" w:eastAsia="Times New Roman" w:hAnsi="Times New Roman"/>
          <w:color w:val="000000"/>
          <w:kern w:val="3"/>
          <w:sz w:val="24"/>
          <w:szCs w:val="24"/>
          <w:lang w:eastAsia="ja-JP" w:bidi="fa-IR"/>
        </w:rPr>
        <w:t>10</w:t>
      </w:r>
      <w:r w:rsidR="00157FC9" w:rsidRPr="007755AE">
        <w:rPr>
          <w:rFonts w:ascii="Times New Roman" w:eastAsia="Times New Roman" w:hAnsi="Times New Roman"/>
          <w:color w:val="000000"/>
          <w:kern w:val="3"/>
          <w:sz w:val="24"/>
          <w:szCs w:val="24"/>
          <w:lang w:eastAsia="ja-JP" w:bidi="fa-IR"/>
        </w:rPr>
        <w:t xml:space="preserve"> </w:t>
      </w:r>
      <w:r w:rsidR="00034677">
        <w:rPr>
          <w:rFonts w:ascii="Times New Roman" w:eastAsia="Times New Roman" w:hAnsi="Times New Roman"/>
          <w:color w:val="000000"/>
          <w:kern w:val="3"/>
          <w:sz w:val="24"/>
          <w:szCs w:val="24"/>
          <w:lang w:eastAsia="ja-JP" w:bidi="fa-IR"/>
        </w:rPr>
        <w:t>июня</w:t>
      </w:r>
      <w:r w:rsidR="00157FC9" w:rsidRPr="007755AE">
        <w:rPr>
          <w:rFonts w:ascii="Times New Roman" w:eastAsia="Times New Roman" w:hAnsi="Times New Roman"/>
          <w:color w:val="000000"/>
          <w:kern w:val="3"/>
          <w:sz w:val="24"/>
          <w:szCs w:val="24"/>
          <w:lang w:eastAsia="ja-JP" w:bidi="fa-IR"/>
        </w:rPr>
        <w:t xml:space="preserve"> 2019</w:t>
      </w:r>
      <w:r w:rsidR="00157FC9">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val="de-DE" w:eastAsia="ja-JP" w:bidi="fa-IR"/>
        </w:rPr>
        <w:t xml:space="preserve"> </w:t>
      </w:r>
    </w:p>
    <w:p w:rsidR="00F859E2" w:rsidRPr="007755AE" w:rsidRDefault="00F859E2" w:rsidP="00F859E2">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 течение</w:t>
      </w:r>
      <w:r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Pr="007755AE">
        <w:rPr>
          <w:rFonts w:ascii="Times New Roman" w:eastAsia="Times New Roman" w:hAnsi="Times New Roman"/>
          <w:b/>
          <w:sz w:val="24"/>
          <w:szCs w:val="24"/>
          <w:lang w:eastAsia="ru-RU"/>
        </w:rPr>
        <w:t>в векторном формате</w:t>
      </w:r>
      <w:r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proofErr w:type="spellStart"/>
      <w:r w:rsidRPr="007755AE">
        <w:rPr>
          <w:rFonts w:ascii="Times New Roman" w:eastAsia="Times New Roman" w:hAnsi="Times New Roman"/>
          <w:kern w:val="3"/>
          <w:sz w:val="24"/>
          <w:szCs w:val="24"/>
          <w:lang w:val="de-DE" w:eastAsia="ja-JP" w:bidi="fa-IR"/>
        </w:rPr>
        <w:t>должен</w:t>
      </w:r>
      <w:proofErr w:type="spellEnd"/>
      <w:r>
        <w:rPr>
          <w:rFonts w:ascii="Times New Roman" w:eastAsia="Times New Roman" w:hAnsi="Times New Roman"/>
          <w:kern w:val="3"/>
          <w:sz w:val="24"/>
          <w:szCs w:val="24"/>
          <w:lang w:eastAsia="ja-JP" w:bidi="fa-IR"/>
        </w:rPr>
        <w:t xml:space="preserve"> </w:t>
      </w:r>
      <w:proofErr w:type="spellStart"/>
      <w:r w:rsidRPr="007755AE">
        <w:rPr>
          <w:rFonts w:ascii="Times New Roman" w:eastAsia="Times New Roman" w:hAnsi="Times New Roman"/>
          <w:kern w:val="3"/>
          <w:sz w:val="24"/>
          <w:szCs w:val="24"/>
          <w:lang w:val="de-DE" w:eastAsia="ja-JP" w:bidi="fa-IR"/>
        </w:rPr>
        <w:t>быть</w:t>
      </w:r>
      <w:proofErr w:type="spellEnd"/>
      <w:r>
        <w:rPr>
          <w:rFonts w:ascii="Times New Roman" w:eastAsia="Times New Roman" w:hAnsi="Times New Roman"/>
          <w:kern w:val="3"/>
          <w:sz w:val="24"/>
          <w:szCs w:val="24"/>
          <w:lang w:eastAsia="ja-JP" w:bidi="fa-IR"/>
        </w:rPr>
        <w:t xml:space="preserve"> </w:t>
      </w:r>
      <w:proofErr w:type="spellStart"/>
      <w:r w:rsidRPr="007755AE">
        <w:rPr>
          <w:rFonts w:ascii="Times New Roman" w:eastAsia="Times New Roman" w:hAnsi="Times New Roman"/>
          <w:kern w:val="3"/>
          <w:sz w:val="24"/>
          <w:szCs w:val="24"/>
          <w:lang w:val="de-DE" w:eastAsia="ja-JP" w:bidi="fa-IR"/>
        </w:rPr>
        <w:t>представлен</w:t>
      </w:r>
      <w:proofErr w:type="spellEnd"/>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П</w:t>
      </w:r>
      <w:proofErr w:type="spellStart"/>
      <w:r w:rsidRPr="007755AE">
        <w:rPr>
          <w:rFonts w:ascii="Times New Roman" w:eastAsia="Times New Roman" w:hAnsi="Times New Roman"/>
          <w:kern w:val="3"/>
          <w:sz w:val="24"/>
          <w:szCs w:val="24"/>
          <w:lang w:val="de-DE" w:eastAsia="ja-JP" w:bidi="fa-IR"/>
        </w:rPr>
        <w:t>оставщиком</w:t>
      </w:r>
      <w:proofErr w:type="spellEnd"/>
      <w:r>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и </w:t>
      </w:r>
      <w:proofErr w:type="spellStart"/>
      <w:r w:rsidRPr="007755AE">
        <w:rPr>
          <w:rFonts w:ascii="Times New Roman" w:eastAsia="Times New Roman" w:hAnsi="Times New Roman"/>
          <w:kern w:val="3"/>
          <w:sz w:val="24"/>
          <w:szCs w:val="24"/>
          <w:lang w:val="de-DE" w:eastAsia="ja-JP" w:bidi="fa-IR"/>
        </w:rPr>
        <w:t>согласован</w:t>
      </w:r>
      <w:proofErr w:type="spellEnd"/>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Заказчиком</w:t>
      </w:r>
      <w:r w:rsidRPr="007755AE">
        <w:rPr>
          <w:rFonts w:ascii="Times New Roman" w:eastAsia="Times New Roman" w:hAnsi="Times New Roman"/>
          <w:kern w:val="3"/>
          <w:sz w:val="24"/>
          <w:szCs w:val="24"/>
          <w:lang w:val="de-DE" w:eastAsia="ja-JP" w:bidi="fa-IR"/>
        </w:rPr>
        <w:t xml:space="preserve"> в </w:t>
      </w:r>
      <w:proofErr w:type="spellStart"/>
      <w:r w:rsidRPr="007755AE">
        <w:rPr>
          <w:rFonts w:ascii="Times New Roman" w:eastAsia="Times New Roman" w:hAnsi="Times New Roman"/>
          <w:kern w:val="3"/>
          <w:sz w:val="24"/>
          <w:szCs w:val="24"/>
          <w:lang w:val="de-DE" w:eastAsia="ja-JP" w:bidi="fa-IR"/>
        </w:rPr>
        <w:t>срок</w:t>
      </w:r>
      <w:proofErr w:type="spellEnd"/>
      <w:r w:rsidRPr="007755AE">
        <w:rPr>
          <w:rFonts w:ascii="Times New Roman" w:eastAsia="Times New Roman" w:hAnsi="Times New Roman"/>
          <w:kern w:val="3"/>
          <w:sz w:val="24"/>
          <w:szCs w:val="24"/>
          <w:lang w:eastAsia="ja-JP" w:bidi="fa-IR"/>
        </w:rPr>
        <w:t xml:space="preserve"> </w:t>
      </w:r>
      <w:proofErr w:type="spellStart"/>
      <w:r w:rsidRPr="007755AE">
        <w:rPr>
          <w:rFonts w:ascii="Times New Roman" w:eastAsia="Times New Roman" w:hAnsi="Times New Roman"/>
          <w:kern w:val="3"/>
          <w:sz w:val="24"/>
          <w:szCs w:val="24"/>
          <w:lang w:val="de-DE" w:eastAsia="ja-JP" w:bidi="fa-IR"/>
        </w:rPr>
        <w:t>не</w:t>
      </w:r>
      <w:proofErr w:type="spellEnd"/>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позднее</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7</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(семи)</w:t>
      </w:r>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рабочих</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дней</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от</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даты</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заключения</w:t>
      </w:r>
      <w:proofErr w:type="spellEnd"/>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договора</w:t>
      </w:r>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Поставщик</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должен</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предоставить</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образец</w:t>
      </w:r>
      <w:proofErr w:type="spellEnd"/>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Товара</w:t>
      </w:r>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до</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поставки</w:t>
      </w:r>
      <w:proofErr w:type="spellEnd"/>
      <w:r>
        <w:rPr>
          <w:rFonts w:ascii="Times New Roman" w:eastAsia="Times New Roman" w:hAnsi="Times New Roman"/>
          <w:kern w:val="3"/>
          <w:sz w:val="24"/>
          <w:szCs w:val="24"/>
          <w:lang w:eastAsia="ja-JP" w:bidi="fa-IR"/>
        </w:rPr>
        <w:t xml:space="preserve"> </w:t>
      </w:r>
      <w:proofErr w:type="spellStart"/>
      <w:r w:rsidRPr="007755AE">
        <w:rPr>
          <w:rFonts w:ascii="Times New Roman" w:eastAsia="Times New Roman" w:hAnsi="Times New Roman"/>
          <w:kern w:val="3"/>
          <w:sz w:val="24"/>
          <w:szCs w:val="24"/>
          <w:lang w:val="de-DE" w:eastAsia="ja-JP" w:bidi="fa-IR"/>
        </w:rPr>
        <w:t>полной</w:t>
      </w:r>
      <w:proofErr w:type="spellEnd"/>
      <w:r w:rsidRPr="007755AE">
        <w:rPr>
          <w:rFonts w:ascii="Times New Roman" w:eastAsia="Times New Roman" w:hAnsi="Times New Roman"/>
          <w:kern w:val="3"/>
          <w:sz w:val="24"/>
          <w:szCs w:val="24"/>
          <w:lang w:val="de-DE" w:eastAsia="ja-JP" w:bidi="fa-IR"/>
        </w:rPr>
        <w:t xml:space="preserve"> </w:t>
      </w:r>
      <w:proofErr w:type="spellStart"/>
      <w:r w:rsidRPr="007755AE">
        <w:rPr>
          <w:rFonts w:ascii="Times New Roman" w:eastAsia="Times New Roman" w:hAnsi="Times New Roman"/>
          <w:kern w:val="3"/>
          <w:sz w:val="24"/>
          <w:szCs w:val="24"/>
          <w:lang w:val="de-DE" w:eastAsia="ja-JP" w:bidi="fa-IR"/>
        </w:rPr>
        <w:t>партии</w:t>
      </w:r>
      <w:proofErr w:type="spellEnd"/>
      <w:r w:rsidRPr="007755AE">
        <w:rPr>
          <w:rFonts w:ascii="Times New Roman" w:eastAsia="Times New Roman" w:hAnsi="Times New Roman"/>
          <w:kern w:val="3"/>
          <w:sz w:val="24"/>
          <w:szCs w:val="24"/>
          <w:lang w:val="de-DE" w:eastAsia="ja-JP" w:bidi="fa-IR"/>
        </w:rPr>
        <w:t>.</w:t>
      </w:r>
    </w:p>
    <w:p w:rsidR="001C4275" w:rsidRPr="004D2E06"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2560E9">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2560E9">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w:t>
      </w:r>
      <w:r w:rsidRPr="004D2E06">
        <w:rPr>
          <w:rFonts w:ascii="Times New Roman" w:eastAsia="Times New Roman" w:hAnsi="Times New Roman"/>
          <w:sz w:val="24"/>
          <w:szCs w:val="24"/>
          <w:lang w:eastAsia="ru-RU" w:bidi="ru-RU"/>
        </w:rPr>
        <w:lastRenderedPageBreak/>
        <w:t xml:space="preserve">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w:t>
      </w:r>
      <w:r w:rsidRPr="004D2E06">
        <w:rPr>
          <w:rFonts w:ascii="Times New Roman" w:eastAsia="Times New Roman" w:hAnsi="Times New Roman"/>
          <w:sz w:val="24"/>
          <w:szCs w:val="24"/>
          <w:lang w:eastAsia="ru-RU" w:bidi="ru-RU"/>
        </w:rPr>
        <w:lastRenderedPageBreak/>
        <w:t>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.7. В случае неисполнения Поставщиком своих обязательств по Договору, Заказчик </w:t>
      </w:r>
      <w:r w:rsidR="00544D0D" w:rsidRPr="00363D20">
        <w:rPr>
          <w:rFonts w:ascii="Times New Roman" w:eastAsia="Times New Roman" w:hAnsi="Times New Roman"/>
          <w:sz w:val="24"/>
          <w:szCs w:val="24"/>
          <w:lang w:eastAsia="ru-RU"/>
        </w:rPr>
        <w:lastRenderedPageBreak/>
        <w:t>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394B6A" w:rsidRDefault="00544D0D" w:rsidP="00C97BE0">
      <w:pPr>
        <w:pStyle w:val="ab"/>
        <w:spacing w:after="0" w:line="240" w:lineRule="auto"/>
        <w:ind w:left="1070"/>
        <w:rPr>
          <w:rFonts w:ascii="Times New Roman" w:eastAsia="Times New Roman" w:hAnsi="Times New Roman"/>
          <w:b/>
          <w:bCs/>
          <w:kern w:val="1"/>
          <w:sz w:val="8"/>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394B6A"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394B6A"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4"/>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 xml:space="preserve">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w:t>
      </w:r>
      <w:r w:rsidR="00544D0D" w:rsidRPr="00532E41">
        <w:rPr>
          <w:rFonts w:ascii="Times New Roman" w:eastAsia="Times New Roman" w:hAnsi="Times New Roman"/>
          <w:spacing w:val="2"/>
          <w:kern w:val="1"/>
          <w:sz w:val="24"/>
          <w:szCs w:val="24"/>
          <w:lang w:eastAsia="ar-SA"/>
        </w:rPr>
        <w:lastRenderedPageBreak/>
        <w:t>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394B6A"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lastRenderedPageBreak/>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0135BA">
        <w:trPr>
          <w:trHeight w:val="119"/>
        </w:trPr>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394B6A" w:rsidRDefault="00394B6A"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FF14D4" w:rsidRPr="00FF14D4" w:rsidRDefault="00FF14D4" w:rsidP="00FF14D4">
      <w:pPr>
        <w:suppressAutoHyphens/>
        <w:spacing w:after="120" w:line="240" w:lineRule="auto"/>
        <w:ind w:left="360"/>
        <w:jc w:val="center"/>
        <w:rPr>
          <w:rFonts w:ascii="Times New Roman" w:eastAsia="Calibri" w:hAnsi="Times New Roman"/>
          <w:b/>
          <w:color w:val="000000"/>
          <w:sz w:val="24"/>
          <w:szCs w:val="24"/>
          <w:lang w:eastAsia="ar-SA"/>
        </w:rPr>
      </w:pPr>
      <w:r w:rsidRPr="00FF14D4">
        <w:rPr>
          <w:rFonts w:ascii="Times New Roman" w:eastAsia="Calibri" w:hAnsi="Times New Roman"/>
          <w:b/>
          <w:color w:val="000000"/>
          <w:sz w:val="24"/>
          <w:szCs w:val="24"/>
          <w:lang w:eastAsia="ar-SA"/>
        </w:rPr>
        <w:t>СПЕЦИФИКАЦИЯ</w:t>
      </w:r>
    </w:p>
    <w:p w:rsidR="00FF14D4" w:rsidRPr="00FF14D4" w:rsidRDefault="00FF14D4" w:rsidP="00FF14D4">
      <w:pPr>
        <w:spacing w:after="0" w:line="240" w:lineRule="auto"/>
        <w:jc w:val="center"/>
        <w:rPr>
          <w:rFonts w:ascii="Times New Roman" w:eastAsia="Times New Roman" w:hAnsi="Times New Roman"/>
          <w:sz w:val="24"/>
          <w:szCs w:val="24"/>
          <w:lang w:eastAsia="ru-RU"/>
        </w:rPr>
      </w:pPr>
      <w:r w:rsidRPr="00FF14D4">
        <w:rPr>
          <w:rFonts w:ascii="Times New Roman" w:eastAsia="Times New Roman" w:hAnsi="Times New Roman"/>
          <w:sz w:val="24"/>
          <w:szCs w:val="24"/>
          <w:lang w:eastAsia="ru-RU"/>
        </w:rPr>
        <w:t xml:space="preserve">на поставку </w:t>
      </w:r>
      <w:r w:rsidRPr="00FF14D4">
        <w:rPr>
          <w:rFonts w:ascii="Times New Roman" w:hAnsi="Times New Roman"/>
          <w:sz w:val="24"/>
          <w:szCs w:val="24"/>
        </w:rPr>
        <w:t xml:space="preserve">на поставку сувенирной продукции для нужд </w:t>
      </w:r>
      <w:r w:rsidRPr="00FF14D4">
        <w:rPr>
          <w:rFonts w:ascii="Times New Roman" w:eastAsia="Times New Roman" w:hAnsi="Times New Roman"/>
          <w:sz w:val="24"/>
          <w:szCs w:val="24"/>
          <w:lang w:eastAsia="ru-RU"/>
        </w:rPr>
        <w:t xml:space="preserve">ИПУ РАН                                                         </w:t>
      </w:r>
    </w:p>
    <w:p w:rsidR="00FF14D4" w:rsidRPr="00FF14D4" w:rsidRDefault="00FF14D4" w:rsidP="00FF14D4">
      <w:pPr>
        <w:spacing w:after="0" w:line="240" w:lineRule="auto"/>
        <w:jc w:val="center"/>
        <w:rPr>
          <w:rFonts w:ascii="Times New Roman" w:eastAsia="Times New Roman" w:hAnsi="Times New Roman"/>
          <w:b/>
          <w:sz w:val="24"/>
          <w:szCs w:val="24"/>
          <w:lang w:eastAsia="ru-RU"/>
        </w:rPr>
      </w:pPr>
    </w:p>
    <w:tbl>
      <w:tblPr>
        <w:tblStyle w:val="3f3"/>
        <w:tblW w:w="9738" w:type="dxa"/>
        <w:tblLayout w:type="fixed"/>
        <w:tblLook w:val="04A0" w:firstRow="1" w:lastRow="0" w:firstColumn="1" w:lastColumn="0" w:noHBand="0" w:noVBand="1"/>
      </w:tblPr>
      <w:tblGrid>
        <w:gridCol w:w="680"/>
        <w:gridCol w:w="3964"/>
        <w:gridCol w:w="1276"/>
        <w:gridCol w:w="992"/>
        <w:gridCol w:w="1418"/>
        <w:gridCol w:w="1408"/>
      </w:tblGrid>
      <w:tr w:rsidR="00FF14D4" w:rsidRPr="00FF14D4" w:rsidTr="00736DCC">
        <w:trPr>
          <w:trHeight w:val="573"/>
        </w:trPr>
        <w:tc>
          <w:tcPr>
            <w:tcW w:w="680"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w:t>
            </w:r>
          </w:p>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п/п</w:t>
            </w:r>
          </w:p>
        </w:tc>
        <w:tc>
          <w:tcPr>
            <w:tcW w:w="3964"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 xml:space="preserve">Наименование товара </w:t>
            </w:r>
          </w:p>
        </w:tc>
        <w:tc>
          <w:tcPr>
            <w:tcW w:w="1276"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Ед. изм.</w:t>
            </w:r>
          </w:p>
        </w:tc>
        <w:tc>
          <w:tcPr>
            <w:tcW w:w="992"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Кол-во</w:t>
            </w:r>
          </w:p>
        </w:tc>
        <w:tc>
          <w:tcPr>
            <w:tcW w:w="1418"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Цена с НДС за ед. руб.</w:t>
            </w:r>
          </w:p>
        </w:tc>
        <w:tc>
          <w:tcPr>
            <w:tcW w:w="1408" w:type="dxa"/>
            <w:vAlign w:val="center"/>
          </w:tcPr>
          <w:p w:rsidR="00FF14D4" w:rsidRPr="00FF14D4" w:rsidRDefault="00FF14D4" w:rsidP="00FF14D4">
            <w:pPr>
              <w:jc w:val="center"/>
              <w:rPr>
                <w:rFonts w:ascii="Times New Roman" w:hAnsi="Times New Roman"/>
                <w:b/>
                <w:sz w:val="24"/>
                <w:szCs w:val="24"/>
              </w:rPr>
            </w:pPr>
            <w:r w:rsidRPr="00FF14D4">
              <w:rPr>
                <w:rFonts w:ascii="Times New Roman" w:hAnsi="Times New Roman"/>
                <w:b/>
                <w:sz w:val="24"/>
                <w:szCs w:val="24"/>
              </w:rPr>
              <w:t>Сумма, руб.</w:t>
            </w:r>
          </w:p>
        </w:tc>
      </w:tr>
      <w:tr w:rsidR="00FF14D4" w:rsidRPr="00FF14D4" w:rsidTr="00736DCC">
        <w:trPr>
          <w:trHeight w:val="315"/>
        </w:trPr>
        <w:tc>
          <w:tcPr>
            <w:tcW w:w="680"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1</w:t>
            </w:r>
          </w:p>
        </w:tc>
        <w:tc>
          <w:tcPr>
            <w:tcW w:w="3964" w:type="dxa"/>
          </w:tcPr>
          <w:p w:rsidR="00FF14D4" w:rsidRPr="00FF14D4" w:rsidRDefault="00FF14D4" w:rsidP="00FF14D4">
            <w:pPr>
              <w:rPr>
                <w:rFonts w:ascii="Times New Roman" w:hAnsi="Times New Roman"/>
                <w:sz w:val="24"/>
                <w:szCs w:val="24"/>
              </w:rPr>
            </w:pPr>
            <w:r w:rsidRPr="00FF14D4">
              <w:rPr>
                <w:rFonts w:ascii="Times New Roman" w:hAnsi="Times New Roman"/>
                <w:sz w:val="24"/>
                <w:szCs w:val="24"/>
              </w:rPr>
              <w:t xml:space="preserve">Ручка шариковая </w:t>
            </w:r>
          </w:p>
        </w:tc>
        <w:tc>
          <w:tcPr>
            <w:tcW w:w="1276" w:type="dxa"/>
          </w:tcPr>
          <w:p w:rsidR="00FF14D4" w:rsidRPr="00FF14D4" w:rsidRDefault="00FF14D4" w:rsidP="00FF14D4">
            <w:pPr>
              <w:jc w:val="center"/>
              <w:rPr>
                <w:rFonts w:ascii="Times New Roman" w:hAnsi="Times New Roman"/>
                <w:sz w:val="24"/>
                <w:szCs w:val="24"/>
              </w:rPr>
            </w:pPr>
            <w:proofErr w:type="spellStart"/>
            <w:r w:rsidRPr="00FF14D4">
              <w:rPr>
                <w:rFonts w:ascii="Times New Roman" w:hAnsi="Times New Roman"/>
                <w:sz w:val="24"/>
                <w:szCs w:val="24"/>
              </w:rPr>
              <w:t>шт</w:t>
            </w:r>
            <w:proofErr w:type="spellEnd"/>
          </w:p>
        </w:tc>
        <w:tc>
          <w:tcPr>
            <w:tcW w:w="992"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2000</w:t>
            </w:r>
          </w:p>
        </w:tc>
        <w:tc>
          <w:tcPr>
            <w:tcW w:w="1418" w:type="dxa"/>
          </w:tcPr>
          <w:p w:rsidR="00FF14D4" w:rsidRPr="00FF14D4" w:rsidRDefault="00FF14D4" w:rsidP="00FF14D4">
            <w:pPr>
              <w:jc w:val="center"/>
              <w:rPr>
                <w:rFonts w:ascii="Times New Roman" w:hAnsi="Times New Roman"/>
                <w:sz w:val="24"/>
                <w:szCs w:val="24"/>
              </w:rPr>
            </w:pPr>
          </w:p>
        </w:tc>
        <w:tc>
          <w:tcPr>
            <w:tcW w:w="1408" w:type="dxa"/>
          </w:tcPr>
          <w:p w:rsidR="00FF14D4" w:rsidRPr="00FF14D4" w:rsidRDefault="00FF14D4" w:rsidP="00FF14D4">
            <w:pPr>
              <w:jc w:val="center"/>
              <w:rPr>
                <w:rFonts w:ascii="Times New Roman" w:hAnsi="Times New Roman"/>
                <w:sz w:val="24"/>
                <w:szCs w:val="24"/>
              </w:rPr>
            </w:pPr>
          </w:p>
        </w:tc>
      </w:tr>
      <w:tr w:rsidR="00FF14D4" w:rsidRPr="00FF14D4" w:rsidTr="00736DCC">
        <w:trPr>
          <w:trHeight w:val="264"/>
        </w:trPr>
        <w:tc>
          <w:tcPr>
            <w:tcW w:w="680"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2</w:t>
            </w:r>
          </w:p>
        </w:tc>
        <w:tc>
          <w:tcPr>
            <w:tcW w:w="3964" w:type="dxa"/>
          </w:tcPr>
          <w:p w:rsidR="00FF14D4" w:rsidRPr="00FF14D4" w:rsidRDefault="00FF14D4" w:rsidP="00FF14D4">
            <w:pPr>
              <w:rPr>
                <w:rFonts w:ascii="Times New Roman" w:hAnsi="Times New Roman"/>
                <w:sz w:val="24"/>
                <w:szCs w:val="24"/>
              </w:rPr>
            </w:pPr>
            <w:proofErr w:type="spellStart"/>
            <w:r w:rsidRPr="00FF14D4">
              <w:rPr>
                <w:rFonts w:ascii="Times New Roman" w:hAnsi="Times New Roman"/>
                <w:sz w:val="24"/>
                <w:szCs w:val="24"/>
              </w:rPr>
              <w:t>Флеш</w:t>
            </w:r>
            <w:proofErr w:type="spellEnd"/>
            <w:r w:rsidRPr="00FF14D4">
              <w:rPr>
                <w:rFonts w:ascii="Times New Roman" w:hAnsi="Times New Roman"/>
                <w:sz w:val="24"/>
                <w:szCs w:val="24"/>
              </w:rPr>
              <w:t xml:space="preserve"> - накопитель </w:t>
            </w:r>
          </w:p>
        </w:tc>
        <w:tc>
          <w:tcPr>
            <w:tcW w:w="1276" w:type="dxa"/>
          </w:tcPr>
          <w:p w:rsidR="00FF14D4" w:rsidRPr="00FF14D4" w:rsidRDefault="00FF14D4" w:rsidP="00FF14D4">
            <w:pPr>
              <w:jc w:val="center"/>
              <w:rPr>
                <w:rFonts w:ascii="Times New Roman" w:hAnsi="Times New Roman"/>
                <w:sz w:val="24"/>
                <w:szCs w:val="24"/>
              </w:rPr>
            </w:pPr>
            <w:proofErr w:type="spellStart"/>
            <w:r w:rsidRPr="00FF14D4">
              <w:rPr>
                <w:rFonts w:ascii="Times New Roman" w:hAnsi="Times New Roman"/>
                <w:sz w:val="24"/>
                <w:szCs w:val="24"/>
              </w:rPr>
              <w:t>шт</w:t>
            </w:r>
            <w:proofErr w:type="spellEnd"/>
          </w:p>
        </w:tc>
        <w:tc>
          <w:tcPr>
            <w:tcW w:w="992" w:type="dxa"/>
          </w:tcPr>
          <w:p w:rsidR="00FF14D4" w:rsidRPr="00FF14D4" w:rsidRDefault="00FF14D4" w:rsidP="00FF14D4">
            <w:pPr>
              <w:jc w:val="center"/>
              <w:rPr>
                <w:rFonts w:ascii="Times New Roman" w:hAnsi="Times New Roman"/>
                <w:sz w:val="24"/>
                <w:szCs w:val="24"/>
              </w:rPr>
            </w:pPr>
            <w:r w:rsidRPr="00FF14D4">
              <w:rPr>
                <w:rFonts w:ascii="Times New Roman" w:hAnsi="Times New Roman"/>
                <w:sz w:val="24"/>
                <w:szCs w:val="24"/>
              </w:rPr>
              <w:t>1500</w:t>
            </w:r>
          </w:p>
        </w:tc>
        <w:tc>
          <w:tcPr>
            <w:tcW w:w="1418" w:type="dxa"/>
          </w:tcPr>
          <w:p w:rsidR="00FF14D4" w:rsidRPr="00FF14D4" w:rsidRDefault="00FF14D4" w:rsidP="00FF14D4">
            <w:pPr>
              <w:jc w:val="center"/>
              <w:rPr>
                <w:rFonts w:ascii="Times New Roman" w:hAnsi="Times New Roman"/>
                <w:sz w:val="24"/>
                <w:szCs w:val="24"/>
              </w:rPr>
            </w:pPr>
          </w:p>
        </w:tc>
        <w:tc>
          <w:tcPr>
            <w:tcW w:w="1408" w:type="dxa"/>
          </w:tcPr>
          <w:p w:rsidR="00FF14D4" w:rsidRPr="00FF14D4" w:rsidRDefault="00FF14D4" w:rsidP="00FF14D4">
            <w:pPr>
              <w:jc w:val="center"/>
              <w:rPr>
                <w:rFonts w:ascii="Times New Roman" w:hAnsi="Times New Roman"/>
                <w:sz w:val="24"/>
                <w:szCs w:val="24"/>
              </w:rPr>
            </w:pPr>
          </w:p>
        </w:tc>
      </w:tr>
      <w:tr w:rsidR="00FF14D4" w:rsidRPr="00FF14D4" w:rsidTr="00736DCC">
        <w:trPr>
          <w:trHeight w:val="459"/>
        </w:trPr>
        <w:tc>
          <w:tcPr>
            <w:tcW w:w="8330" w:type="dxa"/>
            <w:gridSpan w:val="5"/>
          </w:tcPr>
          <w:p w:rsidR="00FF14D4" w:rsidRPr="00FF14D4" w:rsidRDefault="00FF14D4" w:rsidP="00FF14D4">
            <w:pPr>
              <w:jc w:val="right"/>
              <w:rPr>
                <w:rFonts w:ascii="Times New Roman" w:hAnsi="Times New Roman"/>
                <w:b/>
                <w:sz w:val="24"/>
                <w:szCs w:val="24"/>
                <w:lang w:eastAsia="ar-SA"/>
              </w:rPr>
            </w:pPr>
            <w:r w:rsidRPr="00FF14D4">
              <w:rPr>
                <w:rFonts w:ascii="Times New Roman" w:hAnsi="Times New Roman"/>
                <w:b/>
                <w:sz w:val="24"/>
                <w:szCs w:val="24"/>
                <w:lang w:eastAsia="ar-SA"/>
              </w:rPr>
              <w:t>Итого:</w:t>
            </w:r>
          </w:p>
        </w:tc>
        <w:tc>
          <w:tcPr>
            <w:tcW w:w="1408" w:type="dxa"/>
          </w:tcPr>
          <w:p w:rsidR="00FF14D4" w:rsidRPr="00FF14D4" w:rsidRDefault="00FF14D4" w:rsidP="00FF14D4">
            <w:pPr>
              <w:jc w:val="center"/>
              <w:rPr>
                <w:rFonts w:ascii="Times New Roman" w:hAnsi="Times New Roman"/>
                <w:b/>
                <w:sz w:val="24"/>
                <w:szCs w:val="24"/>
              </w:rPr>
            </w:pPr>
          </w:p>
        </w:tc>
      </w:tr>
      <w:tr w:rsidR="00FF14D4" w:rsidRPr="00FF14D4" w:rsidTr="00736DCC">
        <w:trPr>
          <w:trHeight w:val="459"/>
        </w:trPr>
        <w:tc>
          <w:tcPr>
            <w:tcW w:w="8330" w:type="dxa"/>
            <w:gridSpan w:val="5"/>
          </w:tcPr>
          <w:p w:rsidR="00FF14D4" w:rsidRPr="00FF14D4" w:rsidRDefault="00FF14D4" w:rsidP="00FF14D4">
            <w:pPr>
              <w:jc w:val="right"/>
              <w:rPr>
                <w:rFonts w:ascii="Times New Roman" w:hAnsi="Times New Roman"/>
                <w:b/>
                <w:sz w:val="24"/>
                <w:szCs w:val="24"/>
                <w:lang w:eastAsia="ar-SA"/>
              </w:rPr>
            </w:pPr>
            <w:r w:rsidRPr="00FF14D4">
              <w:rPr>
                <w:rFonts w:ascii="Times New Roman" w:hAnsi="Times New Roman"/>
                <w:b/>
                <w:sz w:val="24"/>
                <w:szCs w:val="24"/>
                <w:lang w:eastAsia="ar-SA"/>
              </w:rPr>
              <w:t>НДС</w:t>
            </w:r>
          </w:p>
        </w:tc>
        <w:tc>
          <w:tcPr>
            <w:tcW w:w="1408" w:type="dxa"/>
          </w:tcPr>
          <w:p w:rsidR="00FF14D4" w:rsidRPr="00FF14D4" w:rsidRDefault="00FF14D4" w:rsidP="00FF14D4">
            <w:pPr>
              <w:jc w:val="center"/>
              <w:rPr>
                <w:rFonts w:ascii="Times New Roman" w:hAnsi="Times New Roman"/>
                <w:b/>
                <w:sz w:val="24"/>
                <w:szCs w:val="24"/>
              </w:rPr>
            </w:pPr>
          </w:p>
        </w:tc>
      </w:tr>
    </w:tbl>
    <w:p w:rsidR="00DB6886" w:rsidRPr="00DB6886" w:rsidRDefault="00DB6886" w:rsidP="00DB6886">
      <w:pPr>
        <w:jc w:val="both"/>
        <w:rPr>
          <w:rFonts w:ascii="Times New Roman" w:eastAsia="Calibri" w:hAnsi="Times New Roman"/>
          <w:sz w:val="24"/>
          <w:szCs w:val="24"/>
        </w:rPr>
      </w:pP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0F7C51" w:rsidRDefault="000F7C51"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736DCC" w:rsidRPr="007755AE" w:rsidRDefault="00736DCC" w:rsidP="00736DCC">
      <w:pPr>
        <w:spacing w:after="0" w:line="240" w:lineRule="auto"/>
        <w:jc w:val="center"/>
        <w:rPr>
          <w:rFonts w:ascii="Times New Roman" w:eastAsia="Times New Roman" w:hAnsi="Times New Roman"/>
          <w:b/>
          <w:sz w:val="24"/>
          <w:szCs w:val="24"/>
          <w:lang w:eastAsia="ru-RU"/>
        </w:rPr>
      </w:pPr>
      <w:r w:rsidRPr="007755AE">
        <w:rPr>
          <w:rFonts w:ascii="Times New Roman" w:eastAsia="Times New Roman" w:hAnsi="Times New Roman"/>
          <w:b/>
          <w:sz w:val="24"/>
          <w:szCs w:val="24"/>
          <w:lang w:eastAsia="ru-RU"/>
        </w:rPr>
        <w:t>Техническое задание</w:t>
      </w:r>
    </w:p>
    <w:p w:rsidR="00736DCC" w:rsidRPr="007755AE" w:rsidRDefault="00736DCC" w:rsidP="00736DCC">
      <w:pPr>
        <w:spacing w:after="0" w:line="240" w:lineRule="auto"/>
        <w:jc w:val="center"/>
        <w:rPr>
          <w:rFonts w:ascii="Times New Roman" w:eastAsia="Times New Roman" w:hAnsi="Times New Roman"/>
          <w:sz w:val="24"/>
          <w:szCs w:val="24"/>
          <w:lang w:eastAsia="ar-SA"/>
        </w:rPr>
      </w:pPr>
      <w:r w:rsidRPr="007755AE">
        <w:rPr>
          <w:rFonts w:ascii="Times New Roman" w:eastAsia="Times New Roman" w:hAnsi="Times New Roman"/>
          <w:sz w:val="24"/>
          <w:szCs w:val="24"/>
          <w:lang w:eastAsia="ar-SA"/>
        </w:rPr>
        <w:t>на поставку сувенирной продукции для нужд ИПУ РАН</w:t>
      </w:r>
    </w:p>
    <w:p w:rsidR="00736DCC" w:rsidRPr="007755AE" w:rsidRDefault="00736DCC" w:rsidP="00736DCC">
      <w:pPr>
        <w:spacing w:after="0" w:line="240" w:lineRule="auto"/>
        <w:jc w:val="both"/>
        <w:rPr>
          <w:rFonts w:ascii="Times New Roman" w:eastAsia="Times New Roman" w:hAnsi="Times New Roman"/>
          <w:sz w:val="24"/>
          <w:szCs w:val="24"/>
          <w:lang w:eastAsia="ru-RU"/>
        </w:rPr>
      </w:pPr>
    </w:p>
    <w:p w:rsidR="00736DCC" w:rsidRPr="007755AE" w:rsidRDefault="00736DCC" w:rsidP="00736DCC">
      <w:pPr>
        <w:spacing w:after="0" w:line="240" w:lineRule="auto"/>
        <w:ind w:firstLine="567"/>
        <w:jc w:val="both"/>
        <w:rPr>
          <w:rFonts w:ascii="Times New Roman" w:eastAsia="Times New Roman" w:hAnsi="Times New Roman"/>
          <w:sz w:val="24"/>
          <w:szCs w:val="24"/>
          <w:lang w:eastAsia="ru-RU"/>
        </w:rPr>
      </w:pPr>
      <w:r w:rsidRPr="007755AE">
        <w:rPr>
          <w:rFonts w:ascii="Times New Roman" w:eastAsia="Times New Roman" w:hAnsi="Times New Roman"/>
          <w:b/>
          <w:sz w:val="24"/>
          <w:szCs w:val="24"/>
          <w:lang w:eastAsia="ru-RU"/>
        </w:rPr>
        <w:t>1. Объект закупки:</w:t>
      </w:r>
      <w:r w:rsidRPr="007755AE">
        <w:rPr>
          <w:rFonts w:ascii="Times New Roman" w:eastAsia="Times New Roman" w:hAnsi="Times New Roman"/>
          <w:sz w:val="24"/>
          <w:szCs w:val="24"/>
          <w:lang w:eastAsia="ru-RU"/>
        </w:rPr>
        <w:t xml:space="preserve"> поставка </w:t>
      </w:r>
      <w:r w:rsidRPr="007755AE">
        <w:rPr>
          <w:rFonts w:ascii="Times New Roman" w:eastAsia="Times New Roman" w:hAnsi="Times New Roman"/>
          <w:sz w:val="24"/>
          <w:szCs w:val="24"/>
          <w:lang w:eastAsia="ar-SA"/>
        </w:rPr>
        <w:t>сувенирной продукции для нужд ИПУ РАН</w:t>
      </w:r>
      <w:r w:rsidRPr="007755AE">
        <w:rPr>
          <w:rFonts w:ascii="Times New Roman" w:eastAsia="Times New Roman" w:hAnsi="Times New Roman"/>
          <w:sz w:val="24"/>
          <w:szCs w:val="24"/>
          <w:lang w:eastAsia="ru-RU"/>
        </w:rPr>
        <w:t xml:space="preserve"> (далее - Товар).</w:t>
      </w:r>
    </w:p>
    <w:p w:rsidR="00736DCC" w:rsidRPr="00FE7A54" w:rsidRDefault="00736DCC" w:rsidP="00736DCC">
      <w:pPr>
        <w:spacing w:after="0" w:line="240" w:lineRule="auto"/>
        <w:ind w:firstLine="567"/>
        <w:jc w:val="both"/>
        <w:rPr>
          <w:rFonts w:ascii="Times New Roman" w:hAnsi="Times New Roman"/>
          <w:color w:val="000000"/>
          <w:sz w:val="24"/>
          <w:szCs w:val="24"/>
        </w:rPr>
      </w:pPr>
      <w:r w:rsidRPr="007755AE">
        <w:rPr>
          <w:rFonts w:ascii="Times New Roman" w:eastAsia="Calibri" w:hAnsi="Times New Roman"/>
          <w:b/>
          <w:sz w:val="24"/>
          <w:szCs w:val="24"/>
          <w:lang w:eastAsia="ar-SA"/>
        </w:rPr>
        <w:t>2. Краткие характеристики поставляемых товаров:</w:t>
      </w:r>
      <w:r w:rsidRPr="007755AE">
        <w:rPr>
          <w:rFonts w:ascii="Times New Roman" w:eastAsia="Calibri" w:hAnsi="Times New Roman"/>
          <w:sz w:val="24"/>
          <w:szCs w:val="24"/>
          <w:lang w:eastAsia="ar-SA"/>
        </w:rPr>
        <w:t xml:space="preserve"> </w:t>
      </w:r>
      <w:r w:rsidRPr="00FE7A54">
        <w:rPr>
          <w:rFonts w:ascii="Times New Roman" w:hAnsi="Times New Roman"/>
          <w:bCs/>
          <w:color w:val="000000"/>
          <w:sz w:val="24"/>
          <w:szCs w:val="24"/>
        </w:rPr>
        <w:t>В соответствии с Приложением</w:t>
      </w:r>
      <w:r>
        <w:rPr>
          <w:rFonts w:ascii="Times New Roman" w:hAnsi="Times New Roman"/>
          <w:bCs/>
          <w:color w:val="000000"/>
          <w:sz w:val="24"/>
          <w:szCs w:val="24"/>
        </w:rPr>
        <w:t xml:space="preserve"> </w:t>
      </w:r>
      <w:r w:rsidRPr="00FE7A54">
        <w:rPr>
          <w:rFonts w:ascii="Times New Roman" w:hAnsi="Times New Roman"/>
          <w:bCs/>
          <w:color w:val="000000"/>
          <w:sz w:val="24"/>
          <w:szCs w:val="24"/>
        </w:rPr>
        <w:t>№ 1</w:t>
      </w:r>
      <w:r>
        <w:rPr>
          <w:rFonts w:ascii="Times New Roman" w:hAnsi="Times New Roman"/>
          <w:bCs/>
          <w:color w:val="000000"/>
          <w:sz w:val="24"/>
          <w:szCs w:val="24"/>
        </w:rPr>
        <w:t xml:space="preserve"> к Техническому заданию</w:t>
      </w:r>
      <w:r w:rsidRPr="00FE7A54">
        <w:rPr>
          <w:rFonts w:ascii="Times New Roman" w:hAnsi="Times New Roman"/>
          <w:bCs/>
          <w:color w:val="000000"/>
          <w:sz w:val="24"/>
          <w:szCs w:val="24"/>
        </w:rPr>
        <w:t xml:space="preserve"> «</w:t>
      </w: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E7A54">
        <w:rPr>
          <w:rFonts w:ascii="Times New Roman" w:hAnsi="Times New Roman"/>
          <w:bCs/>
          <w:color w:val="000000"/>
          <w:sz w:val="24"/>
          <w:szCs w:val="24"/>
        </w:rPr>
        <w:t>», являющегося неотъемлемой частью Технического задания.</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
          <w:bCs/>
          <w:sz w:val="24"/>
          <w:szCs w:val="24"/>
          <w:lang w:eastAsia="ru-RU"/>
        </w:rPr>
        <w:t>Код ОКПД</w:t>
      </w:r>
      <w:r w:rsidRPr="007755AE">
        <w:rPr>
          <w:rFonts w:ascii="Times New Roman" w:eastAsia="Times New Roman" w:hAnsi="Times New Roman"/>
          <w:bCs/>
          <w:sz w:val="24"/>
          <w:szCs w:val="24"/>
          <w:lang w:eastAsia="ru-RU"/>
        </w:rPr>
        <w:t xml:space="preserve"> </w:t>
      </w:r>
      <w:r w:rsidRPr="007755AE">
        <w:rPr>
          <w:rFonts w:ascii="Times New Roman" w:eastAsia="Times New Roman" w:hAnsi="Times New Roman"/>
          <w:b/>
          <w:bCs/>
          <w:sz w:val="24"/>
          <w:szCs w:val="24"/>
          <w:lang w:eastAsia="ru-RU"/>
        </w:rPr>
        <w:t>2</w:t>
      </w:r>
      <w:r w:rsidRPr="007755AE">
        <w:rPr>
          <w:rFonts w:ascii="Times New Roman" w:eastAsia="Times New Roman" w:hAnsi="Times New Roman"/>
          <w:bCs/>
          <w:sz w:val="24"/>
          <w:szCs w:val="24"/>
          <w:lang w:eastAsia="ru-RU"/>
        </w:rPr>
        <w:t xml:space="preserve">: </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Cs/>
          <w:sz w:val="24"/>
          <w:szCs w:val="24"/>
          <w:lang w:eastAsia="ru-RU"/>
        </w:rPr>
        <w:t>32.99.12.110 – Ручки шариковые;</w:t>
      </w:r>
    </w:p>
    <w:p w:rsidR="00736DCC" w:rsidRPr="007755AE" w:rsidRDefault="00736DCC" w:rsidP="00736DCC">
      <w:pPr>
        <w:spacing w:after="0" w:line="240" w:lineRule="auto"/>
        <w:ind w:firstLine="567"/>
        <w:jc w:val="both"/>
        <w:rPr>
          <w:rFonts w:ascii="Times New Roman" w:eastAsia="Times New Roman" w:hAnsi="Times New Roman"/>
          <w:bCs/>
          <w:sz w:val="24"/>
          <w:szCs w:val="24"/>
          <w:lang w:eastAsia="ru-RU"/>
        </w:rPr>
      </w:pPr>
      <w:r w:rsidRPr="007755AE">
        <w:rPr>
          <w:rFonts w:ascii="Times New Roman" w:hAnsi="Times New Roman"/>
          <w:sz w:val="24"/>
          <w:szCs w:val="24"/>
        </w:rPr>
        <w:t>26.20.22.000</w:t>
      </w:r>
      <w:r>
        <w:rPr>
          <w:rFonts w:ascii="Times New Roman" w:hAnsi="Times New Roman"/>
          <w:sz w:val="24"/>
          <w:szCs w:val="24"/>
        </w:rPr>
        <w:t xml:space="preserve"> </w:t>
      </w:r>
      <w:r>
        <w:rPr>
          <w:rFonts w:ascii="Times New Roman" w:eastAsia="Times New Roman" w:hAnsi="Times New Roman"/>
          <w:bCs/>
          <w:sz w:val="24"/>
          <w:szCs w:val="24"/>
          <w:lang w:eastAsia="ru-RU"/>
        </w:rPr>
        <w:t xml:space="preserve">– </w:t>
      </w:r>
      <w:r w:rsidRPr="007755AE">
        <w:rPr>
          <w:rFonts w:ascii="Times New Roman" w:hAnsi="Times New Roman"/>
          <w:sz w:val="24"/>
          <w:szCs w:val="24"/>
        </w:rPr>
        <w:t>Устройства запоминающие полупроводниковые, сохраняющие информацию при выключении питания</w:t>
      </w:r>
      <w:r>
        <w:rPr>
          <w:rFonts w:ascii="Times New Roman" w:hAnsi="Times New Roman"/>
          <w:sz w:val="24"/>
          <w:szCs w:val="24"/>
        </w:rPr>
        <w:t>.</w:t>
      </w:r>
    </w:p>
    <w:p w:rsidR="00736DCC" w:rsidRPr="007755AE" w:rsidRDefault="00736DCC" w:rsidP="00736DCC">
      <w:pPr>
        <w:suppressAutoHyphens/>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 xml:space="preserve">3. Перечень и количество поставляемого товара: </w:t>
      </w:r>
      <w:r>
        <w:rPr>
          <w:rFonts w:ascii="Times New Roman" w:hAnsi="Times New Roman"/>
          <w:bCs/>
          <w:color w:val="000000"/>
          <w:sz w:val="24"/>
          <w:szCs w:val="24"/>
        </w:rPr>
        <w:t>В соответствии с Приложением № 1 к Договору</w:t>
      </w:r>
      <w:r w:rsidRPr="007755AE">
        <w:rPr>
          <w:rFonts w:ascii="Times New Roman" w:hAnsi="Times New Roman"/>
          <w:bCs/>
          <w:color w:val="000000"/>
          <w:sz w:val="24"/>
          <w:szCs w:val="24"/>
        </w:rPr>
        <w:t xml:space="preserve"> «Спецификация на поставку </w:t>
      </w:r>
      <w:r w:rsidRPr="007755AE">
        <w:rPr>
          <w:rFonts w:ascii="Times New Roman" w:eastAsia="Times New Roman" w:hAnsi="Times New Roman"/>
          <w:sz w:val="24"/>
          <w:szCs w:val="24"/>
          <w:lang w:eastAsia="ar-SA"/>
        </w:rPr>
        <w:t>сувенирной продукции ИПУ РАН</w:t>
      </w:r>
      <w:r w:rsidRPr="007755AE">
        <w:rPr>
          <w:rFonts w:ascii="Times New Roman" w:hAnsi="Times New Roman"/>
          <w:bCs/>
          <w:color w:val="000000"/>
          <w:sz w:val="24"/>
          <w:szCs w:val="24"/>
        </w:rPr>
        <w:t>».</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736DCC" w:rsidRPr="00FE7A54" w:rsidRDefault="00736DCC" w:rsidP="00736DCC">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36DCC" w:rsidRPr="00FE7A54" w:rsidRDefault="00736DCC" w:rsidP="00736DCC">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736DCC" w:rsidRPr="00176455" w:rsidRDefault="00736DCC" w:rsidP="00736DCC">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36DCC" w:rsidRPr="00176455"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36DCC" w:rsidRDefault="00736DCC" w:rsidP="00736DCC">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736DCC" w:rsidRPr="00176455" w:rsidRDefault="00736DCC" w:rsidP="00736DCC">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36DCC" w:rsidRPr="007755AE" w:rsidRDefault="00736DCC" w:rsidP="00736DCC">
      <w:pPr>
        <w:widowControl w:val="0"/>
        <w:autoSpaceDE w:val="0"/>
        <w:spacing w:after="0" w:line="240" w:lineRule="auto"/>
        <w:ind w:firstLine="567"/>
        <w:jc w:val="both"/>
        <w:rPr>
          <w:rFonts w:ascii="Times New Roman" w:hAnsi="Times New Roman"/>
          <w:sz w:val="24"/>
          <w:szCs w:val="24"/>
        </w:rPr>
      </w:pPr>
      <w:r w:rsidRPr="007755AE">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36DCC" w:rsidRPr="007755AE" w:rsidRDefault="00736DCC" w:rsidP="00736DCC">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736DCC" w:rsidRPr="00FE7A54" w:rsidRDefault="00736DCC" w:rsidP="00736DCC">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736DCC" w:rsidRPr="007755AE" w:rsidRDefault="00736DCC" w:rsidP="00736DCC">
      <w:pPr>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736DCC" w:rsidRPr="007755AE" w:rsidRDefault="00C37C3F" w:rsidP="00736DCC">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 течение</w:t>
      </w:r>
      <w:r w:rsidR="00736DCC"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00736DCC" w:rsidRPr="007755AE">
        <w:rPr>
          <w:rFonts w:ascii="Times New Roman" w:eastAsia="Times New Roman" w:hAnsi="Times New Roman"/>
          <w:b/>
          <w:sz w:val="24"/>
          <w:szCs w:val="24"/>
          <w:lang w:eastAsia="ru-RU"/>
        </w:rPr>
        <w:t>в векторном формате</w:t>
      </w:r>
      <w:r w:rsidR="00736DCC"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proofErr w:type="spellStart"/>
      <w:r w:rsidR="00736DCC" w:rsidRPr="007755AE">
        <w:rPr>
          <w:rFonts w:ascii="Times New Roman" w:eastAsia="Times New Roman" w:hAnsi="Times New Roman"/>
          <w:kern w:val="3"/>
          <w:sz w:val="24"/>
          <w:szCs w:val="24"/>
          <w:lang w:val="de-DE" w:eastAsia="ja-JP" w:bidi="fa-IR"/>
        </w:rPr>
        <w:t>должен</w:t>
      </w:r>
      <w:proofErr w:type="spellEnd"/>
      <w:r w:rsidR="00736DCC">
        <w:rPr>
          <w:rFonts w:ascii="Times New Roman" w:eastAsia="Times New Roman" w:hAnsi="Times New Roman"/>
          <w:kern w:val="3"/>
          <w:sz w:val="24"/>
          <w:szCs w:val="24"/>
          <w:lang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быть</w:t>
      </w:r>
      <w:proofErr w:type="spellEnd"/>
      <w:r w:rsidR="00736DCC">
        <w:rPr>
          <w:rFonts w:ascii="Times New Roman" w:eastAsia="Times New Roman" w:hAnsi="Times New Roman"/>
          <w:kern w:val="3"/>
          <w:sz w:val="24"/>
          <w:szCs w:val="24"/>
          <w:lang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представлен</w:t>
      </w:r>
      <w:proofErr w:type="spellEnd"/>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П</w:t>
      </w:r>
      <w:proofErr w:type="spellStart"/>
      <w:r w:rsidR="00736DCC" w:rsidRPr="007755AE">
        <w:rPr>
          <w:rFonts w:ascii="Times New Roman" w:eastAsia="Times New Roman" w:hAnsi="Times New Roman"/>
          <w:kern w:val="3"/>
          <w:sz w:val="24"/>
          <w:szCs w:val="24"/>
          <w:lang w:val="de-DE" w:eastAsia="ja-JP" w:bidi="fa-IR"/>
        </w:rPr>
        <w:t>оставщиком</w:t>
      </w:r>
      <w:proofErr w:type="spellEnd"/>
      <w:r w:rsidR="00736DCC">
        <w:rPr>
          <w:rFonts w:ascii="Times New Roman" w:eastAsia="Times New Roman" w:hAnsi="Times New Roman"/>
          <w:kern w:val="3"/>
          <w:sz w:val="24"/>
          <w:szCs w:val="24"/>
          <w:lang w:eastAsia="ja-JP" w:bidi="fa-IR"/>
        </w:rPr>
        <w:t xml:space="preserve"> </w:t>
      </w:r>
      <w:r w:rsidR="00736DCC" w:rsidRPr="007755AE">
        <w:rPr>
          <w:rFonts w:ascii="Times New Roman" w:eastAsia="Times New Roman" w:hAnsi="Times New Roman"/>
          <w:kern w:val="3"/>
          <w:sz w:val="24"/>
          <w:szCs w:val="24"/>
          <w:lang w:val="de-DE" w:eastAsia="ja-JP" w:bidi="fa-IR"/>
        </w:rPr>
        <w:t xml:space="preserve">и </w:t>
      </w:r>
      <w:proofErr w:type="spellStart"/>
      <w:r w:rsidR="00736DCC" w:rsidRPr="007755AE">
        <w:rPr>
          <w:rFonts w:ascii="Times New Roman" w:eastAsia="Times New Roman" w:hAnsi="Times New Roman"/>
          <w:kern w:val="3"/>
          <w:sz w:val="24"/>
          <w:szCs w:val="24"/>
          <w:lang w:val="de-DE" w:eastAsia="ja-JP" w:bidi="fa-IR"/>
        </w:rPr>
        <w:t>согласован</w:t>
      </w:r>
      <w:proofErr w:type="spellEnd"/>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Заказчиком</w:t>
      </w:r>
      <w:r w:rsidR="00736DCC" w:rsidRPr="007755AE">
        <w:rPr>
          <w:rFonts w:ascii="Times New Roman" w:eastAsia="Times New Roman" w:hAnsi="Times New Roman"/>
          <w:kern w:val="3"/>
          <w:sz w:val="24"/>
          <w:szCs w:val="24"/>
          <w:lang w:val="de-DE" w:eastAsia="ja-JP" w:bidi="fa-IR"/>
        </w:rPr>
        <w:t xml:space="preserve"> в </w:t>
      </w:r>
      <w:proofErr w:type="spellStart"/>
      <w:r w:rsidR="00736DCC" w:rsidRPr="007755AE">
        <w:rPr>
          <w:rFonts w:ascii="Times New Roman" w:eastAsia="Times New Roman" w:hAnsi="Times New Roman"/>
          <w:kern w:val="3"/>
          <w:sz w:val="24"/>
          <w:szCs w:val="24"/>
          <w:lang w:val="de-DE" w:eastAsia="ja-JP" w:bidi="fa-IR"/>
        </w:rPr>
        <w:t>срок</w:t>
      </w:r>
      <w:proofErr w:type="spellEnd"/>
      <w:r w:rsidR="00736DCC" w:rsidRPr="007755AE">
        <w:rPr>
          <w:rFonts w:ascii="Times New Roman" w:eastAsia="Times New Roman" w:hAnsi="Times New Roman"/>
          <w:kern w:val="3"/>
          <w:sz w:val="24"/>
          <w:szCs w:val="24"/>
          <w:lang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не</w:t>
      </w:r>
      <w:proofErr w:type="spellEnd"/>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позднее</w:t>
      </w:r>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7</w:t>
      </w:r>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(семи)</w:t>
      </w:r>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рабочих</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дней</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от</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даты</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заключения</w:t>
      </w:r>
      <w:proofErr w:type="spellEnd"/>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договора</w:t>
      </w:r>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Поставщик</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должен</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предоставить</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образец</w:t>
      </w:r>
      <w:proofErr w:type="spellEnd"/>
      <w:r w:rsidR="00736DCC" w:rsidRPr="007755AE">
        <w:rPr>
          <w:rFonts w:ascii="Times New Roman" w:eastAsia="Times New Roman" w:hAnsi="Times New Roman"/>
          <w:kern w:val="3"/>
          <w:sz w:val="24"/>
          <w:szCs w:val="24"/>
          <w:lang w:val="de-DE" w:eastAsia="ja-JP" w:bidi="fa-IR"/>
        </w:rPr>
        <w:t xml:space="preserve"> </w:t>
      </w:r>
      <w:r w:rsidR="00736DCC" w:rsidRPr="007755AE">
        <w:rPr>
          <w:rFonts w:ascii="Times New Roman" w:eastAsia="Times New Roman" w:hAnsi="Times New Roman"/>
          <w:kern w:val="3"/>
          <w:sz w:val="24"/>
          <w:szCs w:val="24"/>
          <w:lang w:eastAsia="ja-JP" w:bidi="fa-IR"/>
        </w:rPr>
        <w:t>Товара</w:t>
      </w:r>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до</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поставки</w:t>
      </w:r>
      <w:proofErr w:type="spellEnd"/>
      <w:r w:rsidR="00736DCC">
        <w:rPr>
          <w:rFonts w:ascii="Times New Roman" w:eastAsia="Times New Roman" w:hAnsi="Times New Roman"/>
          <w:kern w:val="3"/>
          <w:sz w:val="24"/>
          <w:szCs w:val="24"/>
          <w:lang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полной</w:t>
      </w:r>
      <w:proofErr w:type="spellEnd"/>
      <w:r w:rsidR="00736DCC" w:rsidRPr="007755AE">
        <w:rPr>
          <w:rFonts w:ascii="Times New Roman" w:eastAsia="Times New Roman" w:hAnsi="Times New Roman"/>
          <w:kern w:val="3"/>
          <w:sz w:val="24"/>
          <w:szCs w:val="24"/>
          <w:lang w:val="de-DE" w:eastAsia="ja-JP" w:bidi="fa-IR"/>
        </w:rPr>
        <w:t xml:space="preserve"> </w:t>
      </w:r>
      <w:proofErr w:type="spellStart"/>
      <w:r w:rsidR="00736DCC" w:rsidRPr="007755AE">
        <w:rPr>
          <w:rFonts w:ascii="Times New Roman" w:eastAsia="Times New Roman" w:hAnsi="Times New Roman"/>
          <w:kern w:val="3"/>
          <w:sz w:val="24"/>
          <w:szCs w:val="24"/>
          <w:lang w:val="de-DE" w:eastAsia="ja-JP" w:bidi="fa-IR"/>
        </w:rPr>
        <w:t>партии</w:t>
      </w:r>
      <w:proofErr w:type="spellEnd"/>
      <w:r w:rsidR="00736DCC" w:rsidRPr="007755AE">
        <w:rPr>
          <w:rFonts w:ascii="Times New Roman" w:eastAsia="Times New Roman" w:hAnsi="Times New Roman"/>
          <w:kern w:val="3"/>
          <w:sz w:val="24"/>
          <w:szCs w:val="24"/>
          <w:lang w:val="de-DE" w:eastAsia="ja-JP" w:bidi="fa-IR"/>
        </w:rPr>
        <w:t>.</w:t>
      </w:r>
    </w:p>
    <w:p w:rsidR="00736DCC" w:rsidRPr="007755AE" w:rsidRDefault="00736DCC" w:rsidP="00736DC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proofErr w:type="spellStart"/>
      <w:r w:rsidRPr="007755AE">
        <w:rPr>
          <w:rFonts w:ascii="Times New Roman" w:eastAsia="Times New Roman" w:hAnsi="Times New Roman"/>
          <w:color w:val="000000"/>
          <w:kern w:val="3"/>
          <w:sz w:val="24"/>
          <w:szCs w:val="24"/>
          <w:lang w:val="de-DE" w:eastAsia="ja-JP" w:bidi="fa-IR"/>
        </w:rPr>
        <w:t>Срок</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поставки</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Товара</w:t>
      </w:r>
      <w:proofErr w:type="spellEnd"/>
      <w:r w:rsidRPr="007755AE">
        <w:rPr>
          <w:rFonts w:ascii="Times New Roman" w:eastAsia="Times New Roman" w:hAnsi="Times New Roman"/>
          <w:color w:val="000000"/>
          <w:kern w:val="3"/>
          <w:sz w:val="24"/>
          <w:szCs w:val="24"/>
          <w:lang w:val="de-DE" w:eastAsia="ja-JP" w:bidi="fa-IR"/>
        </w:rPr>
        <w:t xml:space="preserve"> в </w:t>
      </w:r>
      <w:proofErr w:type="spellStart"/>
      <w:r w:rsidRPr="007755AE">
        <w:rPr>
          <w:rFonts w:ascii="Times New Roman" w:eastAsia="Times New Roman" w:hAnsi="Times New Roman"/>
          <w:color w:val="000000"/>
          <w:kern w:val="3"/>
          <w:sz w:val="24"/>
          <w:szCs w:val="24"/>
          <w:lang w:val="de-DE" w:eastAsia="ja-JP" w:bidi="fa-IR"/>
        </w:rPr>
        <w:t>течение</w:t>
      </w:r>
      <w:proofErr w:type="spellEnd"/>
      <w:r w:rsidRPr="007755AE">
        <w:rPr>
          <w:rFonts w:ascii="Times New Roman" w:eastAsia="Times New Roman" w:hAnsi="Times New Roman"/>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40</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сорок</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рабочих</w:t>
      </w:r>
      <w:r w:rsidRPr="007755AE">
        <w:rPr>
          <w:rFonts w:ascii="Times New Roman" w:eastAsia="Times New Roman" w:hAnsi="Times New Roman"/>
          <w:b/>
          <w:color w:val="000000"/>
          <w:kern w:val="3"/>
          <w:sz w:val="24"/>
          <w:szCs w:val="24"/>
          <w:lang w:val="de-DE" w:eastAsia="ja-JP" w:bidi="fa-IR"/>
        </w:rPr>
        <w:t xml:space="preserve"> </w:t>
      </w:r>
      <w:proofErr w:type="spellStart"/>
      <w:r w:rsidRPr="007755AE">
        <w:rPr>
          <w:rFonts w:ascii="Times New Roman" w:eastAsia="Times New Roman" w:hAnsi="Times New Roman"/>
          <w:b/>
          <w:color w:val="000000"/>
          <w:kern w:val="3"/>
          <w:sz w:val="24"/>
          <w:szCs w:val="24"/>
          <w:lang w:val="de-DE" w:eastAsia="ja-JP" w:bidi="fa-IR"/>
        </w:rPr>
        <w:t>дней</w:t>
      </w:r>
      <w:proofErr w:type="spellEnd"/>
      <w:r w:rsidRPr="007755AE">
        <w:rPr>
          <w:rFonts w:ascii="Times New Roman" w:eastAsia="Times New Roman" w:hAnsi="Times New Roman"/>
          <w:color w:val="000000"/>
          <w:kern w:val="3"/>
          <w:sz w:val="24"/>
          <w:szCs w:val="24"/>
          <w:lang w:val="de-DE" w:eastAsia="ja-JP" w:bidi="fa-IR"/>
        </w:rPr>
        <w:t xml:space="preserve"> с </w:t>
      </w:r>
      <w:proofErr w:type="spellStart"/>
      <w:r w:rsidRPr="007755AE">
        <w:rPr>
          <w:rFonts w:ascii="Times New Roman" w:eastAsia="Times New Roman" w:hAnsi="Times New Roman"/>
          <w:color w:val="000000"/>
          <w:kern w:val="3"/>
          <w:sz w:val="24"/>
          <w:szCs w:val="24"/>
          <w:lang w:val="de-DE" w:eastAsia="ja-JP" w:bidi="fa-IR"/>
        </w:rPr>
        <w:t>даты</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заключения</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договора</w:t>
      </w:r>
      <w:proofErr w:type="spellEnd"/>
      <w:r w:rsidR="00C37C3F">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eastAsia="ja-JP" w:bidi="fa-IR"/>
        </w:rPr>
        <w:t xml:space="preserve"> но не позднее </w:t>
      </w:r>
      <w:r w:rsidR="00034677">
        <w:rPr>
          <w:rFonts w:ascii="Times New Roman" w:eastAsia="Times New Roman" w:hAnsi="Times New Roman"/>
          <w:color w:val="000000"/>
          <w:kern w:val="3"/>
          <w:sz w:val="24"/>
          <w:szCs w:val="24"/>
          <w:lang w:eastAsia="ja-JP" w:bidi="fa-IR"/>
        </w:rPr>
        <w:t>10</w:t>
      </w:r>
      <w:r w:rsidRPr="007755AE">
        <w:rPr>
          <w:rFonts w:ascii="Times New Roman" w:eastAsia="Times New Roman" w:hAnsi="Times New Roman"/>
          <w:color w:val="000000"/>
          <w:kern w:val="3"/>
          <w:sz w:val="24"/>
          <w:szCs w:val="24"/>
          <w:lang w:eastAsia="ja-JP" w:bidi="fa-IR"/>
        </w:rPr>
        <w:t xml:space="preserve"> </w:t>
      </w:r>
      <w:r w:rsidR="00034677">
        <w:rPr>
          <w:rFonts w:ascii="Times New Roman" w:eastAsia="Times New Roman" w:hAnsi="Times New Roman"/>
          <w:color w:val="000000"/>
          <w:kern w:val="3"/>
          <w:sz w:val="24"/>
          <w:szCs w:val="24"/>
          <w:lang w:eastAsia="ja-JP" w:bidi="fa-IR"/>
        </w:rPr>
        <w:t>июня</w:t>
      </w:r>
      <w:bookmarkStart w:id="0" w:name="_GoBack"/>
      <w:bookmarkEnd w:id="0"/>
      <w:r w:rsidRPr="007755AE">
        <w:rPr>
          <w:rFonts w:ascii="Times New Roman" w:eastAsia="Times New Roman" w:hAnsi="Times New Roman"/>
          <w:color w:val="000000"/>
          <w:kern w:val="3"/>
          <w:sz w:val="24"/>
          <w:szCs w:val="24"/>
          <w:lang w:eastAsia="ja-JP" w:bidi="fa-IR"/>
        </w:rPr>
        <w:t xml:space="preserve"> 2019</w:t>
      </w:r>
      <w:r>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val="de-DE" w:eastAsia="ja-JP" w:bidi="fa-IR"/>
        </w:rPr>
        <w:t xml:space="preserve"> </w:t>
      </w:r>
    </w:p>
    <w:p w:rsidR="00736DCC" w:rsidRPr="007755AE" w:rsidRDefault="00736DCC" w:rsidP="00736DCC">
      <w:pPr>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lastRenderedPageBreak/>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36DCC" w:rsidRPr="00FE7A54" w:rsidRDefault="00736DCC" w:rsidP="00736DCC">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736DCC" w:rsidRPr="00A97761" w:rsidRDefault="00736DCC" w:rsidP="00736DCC">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36DCC" w:rsidRPr="00176455" w:rsidRDefault="00736DCC" w:rsidP="00736DCC">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36DCC" w:rsidRPr="00B20CEE" w:rsidRDefault="00736DCC" w:rsidP="00736DCC">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736DCC" w:rsidRPr="00176455"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36DCC" w:rsidRPr="007108D1" w:rsidRDefault="00736DCC" w:rsidP="00736DCC">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736DCC" w:rsidRPr="007108D1" w:rsidRDefault="00736DCC" w:rsidP="00736DCC">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lastRenderedPageBreak/>
        <w:t xml:space="preserve">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C37C3F">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736DCC" w:rsidRDefault="00736DCC" w:rsidP="00736DCC">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736DCC" w:rsidRPr="007755AE" w:rsidRDefault="00736DCC" w:rsidP="00736DCC">
      <w:pPr>
        <w:widowControl w:val="0"/>
        <w:tabs>
          <w:tab w:val="left" w:pos="851"/>
        </w:tabs>
        <w:autoSpaceDE w:val="0"/>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9.</w:t>
      </w:r>
      <w:r w:rsidRPr="007755AE">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A9394A" w:rsidRDefault="00A9394A" w:rsidP="00A9394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Согласно требований Технического задания, </w:t>
      </w:r>
      <w:r>
        <w:rPr>
          <w:rFonts w:ascii="Times New Roman" w:hAnsi="Times New Roman"/>
          <w:sz w:val="24"/>
          <w:szCs w:val="24"/>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Pr>
          <w:rFonts w:ascii="Times New Roman" w:hAnsi="Times New Roman"/>
          <w:color w:val="000000"/>
          <w:sz w:val="24"/>
          <w:szCs w:val="24"/>
        </w:rPr>
        <w:t xml:space="preserve"> (Приложение № 1 к Техническому заданию) и Спецификации на поставку сувенирной продукции для нужд ИПУ РАН (Приложение № 1 к Договору).</w:t>
      </w:r>
    </w:p>
    <w:p w:rsidR="00736DCC" w:rsidRDefault="00736DCC" w:rsidP="00736DCC">
      <w:pPr>
        <w:spacing w:after="0" w:line="240" w:lineRule="auto"/>
        <w:jc w:val="center"/>
        <w:rPr>
          <w:rFonts w:ascii="Times New Roman" w:eastAsia="Times New Roman" w:hAnsi="Times New Roman"/>
          <w:b/>
          <w:sz w:val="24"/>
          <w:szCs w:val="24"/>
          <w:lang w:eastAsia="ru-RU"/>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736DCC">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736DCC" w:rsidRPr="002A1BF1" w:rsidRDefault="00736DCC" w:rsidP="00736DCC">
      <w:pPr>
        <w:spacing w:after="0" w:line="240" w:lineRule="auto"/>
        <w:jc w:val="right"/>
        <w:rPr>
          <w:rFonts w:ascii="Times New Roman" w:hAnsi="Times New Roman"/>
          <w:sz w:val="24"/>
          <w:szCs w:val="24"/>
        </w:rPr>
      </w:pPr>
      <w:r w:rsidRPr="002A1BF1">
        <w:rPr>
          <w:rFonts w:ascii="Times New Roman" w:hAnsi="Times New Roman"/>
          <w:sz w:val="24"/>
          <w:szCs w:val="24"/>
        </w:rPr>
        <w:lastRenderedPageBreak/>
        <w:t xml:space="preserve">                                                                                                                          </w:t>
      </w:r>
      <w:r>
        <w:rPr>
          <w:rFonts w:ascii="Times New Roman" w:hAnsi="Times New Roman"/>
          <w:sz w:val="24"/>
          <w:szCs w:val="24"/>
        </w:rPr>
        <w:t xml:space="preserve">                              </w:t>
      </w:r>
      <w:r w:rsidRPr="002A1BF1">
        <w:rPr>
          <w:rFonts w:ascii="Times New Roman" w:hAnsi="Times New Roman"/>
          <w:sz w:val="24"/>
          <w:szCs w:val="24"/>
        </w:rPr>
        <w:t xml:space="preserve">           Приложение №1 к Техническому заданию на поставку сувенирной продукции для нужд ИПУ РАН</w:t>
      </w:r>
    </w:p>
    <w:p w:rsidR="00736DCC" w:rsidRDefault="00736DCC" w:rsidP="00736DCC">
      <w:pPr>
        <w:spacing w:after="0" w:line="240" w:lineRule="auto"/>
        <w:jc w:val="right"/>
        <w:rPr>
          <w:rFonts w:ascii="Times New Roman" w:hAnsi="Times New Roman"/>
          <w:sz w:val="24"/>
          <w:szCs w:val="24"/>
        </w:rPr>
      </w:pPr>
    </w:p>
    <w:p w:rsidR="000F7C51" w:rsidRDefault="000F7C51" w:rsidP="00736DCC">
      <w:pPr>
        <w:spacing w:after="0" w:line="240" w:lineRule="auto"/>
        <w:jc w:val="right"/>
        <w:rPr>
          <w:rFonts w:ascii="Times New Roman" w:hAnsi="Times New Roman"/>
          <w:sz w:val="24"/>
          <w:szCs w:val="24"/>
        </w:rPr>
      </w:pPr>
    </w:p>
    <w:p w:rsidR="000F7C51" w:rsidRPr="000722D6" w:rsidRDefault="000F7C51" w:rsidP="00736DCC">
      <w:pPr>
        <w:spacing w:after="0" w:line="240" w:lineRule="auto"/>
        <w:jc w:val="right"/>
        <w:rPr>
          <w:rFonts w:ascii="Times New Roman" w:hAnsi="Times New Roman"/>
          <w:sz w:val="24"/>
          <w:szCs w:val="24"/>
        </w:rPr>
      </w:pPr>
    </w:p>
    <w:p w:rsidR="00736DCC" w:rsidRDefault="00736DCC" w:rsidP="00736DCC">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p w:rsidR="000F7C51" w:rsidRDefault="000F7C51" w:rsidP="00736DCC">
      <w:pPr>
        <w:spacing w:after="0" w:line="240" w:lineRule="auto"/>
        <w:jc w:val="center"/>
        <w:rPr>
          <w:rFonts w:ascii="Times New Roman" w:hAnsi="Times New Roman"/>
          <w:sz w:val="24"/>
          <w:szCs w:val="24"/>
        </w:rPr>
      </w:pPr>
    </w:p>
    <w:tbl>
      <w:tblPr>
        <w:tblW w:w="15451" w:type="dxa"/>
        <w:tblInd w:w="-147" w:type="dxa"/>
        <w:tblLook w:val="04A0" w:firstRow="1" w:lastRow="0" w:firstColumn="1" w:lastColumn="0" w:noHBand="0" w:noVBand="1"/>
      </w:tblPr>
      <w:tblGrid>
        <w:gridCol w:w="560"/>
        <w:gridCol w:w="3101"/>
        <w:gridCol w:w="3994"/>
        <w:gridCol w:w="4961"/>
        <w:gridCol w:w="2126"/>
        <w:gridCol w:w="709"/>
      </w:tblGrid>
      <w:tr w:rsidR="00736DCC" w:rsidRPr="002A1BF1" w:rsidTr="00736DCC">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Сведения о сертификации</w:t>
            </w:r>
          </w:p>
        </w:tc>
      </w:tr>
      <w:tr w:rsidR="00736DCC" w:rsidRPr="002A1BF1" w:rsidTr="000F7C51">
        <w:trPr>
          <w:trHeight w:val="200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b/>
                <w:bCs/>
                <w:color w:val="000000"/>
                <w:sz w:val="24"/>
                <w:szCs w:val="24"/>
                <w:lang w:eastAsia="ru-RU"/>
              </w:rPr>
            </w:pPr>
          </w:p>
        </w:tc>
      </w:tr>
      <w:tr w:rsidR="00736DCC" w:rsidRPr="002A1BF1" w:rsidTr="00736DCC">
        <w:trPr>
          <w:trHeight w:val="308"/>
        </w:trPr>
        <w:tc>
          <w:tcPr>
            <w:tcW w:w="560" w:type="dxa"/>
            <w:vMerge w:val="restart"/>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Ручка шариковая автоматическая</w:t>
            </w:r>
          </w:p>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hAnsi="Times New Roman"/>
                <w:noProof/>
                <w:lang w:eastAsia="ru-RU"/>
              </w:rPr>
              <w:drawing>
                <wp:inline distT="0" distB="0" distL="0" distR="0" wp14:anchorId="2F8932DD" wp14:editId="3D710A39">
                  <wp:extent cx="1200150" cy="1343025"/>
                  <wp:effectExtent l="0" t="0" r="0" b="9525"/>
                  <wp:docPr id="2" name="Рисунок 2" descr="https://helengifts.ru/1000x734xffffff/i/product/p111-68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engifts.ru/1000x734xffffff/i/product/p111-6886.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343025"/>
                          </a:xfrm>
                          <a:prstGeom prst="rect">
                            <a:avLst/>
                          </a:prstGeom>
                          <a:noFill/>
                          <a:ln>
                            <a:noFill/>
                          </a:ln>
                        </pic:spPr>
                      </pic:pic>
                    </a:graphicData>
                  </a:graphic>
                </wp:inline>
              </w:drawing>
            </w:r>
          </w:p>
        </w:tc>
        <w:tc>
          <w:tcPr>
            <w:tcW w:w="3994"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w:t>
            </w:r>
          </w:p>
        </w:tc>
        <w:tc>
          <w:tcPr>
            <w:tcW w:w="4961"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алюминий</w:t>
            </w:r>
          </w:p>
        </w:tc>
        <w:tc>
          <w:tcPr>
            <w:tcW w:w="2126" w:type="dxa"/>
            <w:vMerge w:val="restart"/>
            <w:tcBorders>
              <w:top w:val="nil"/>
              <w:left w:val="nil"/>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276"/>
        </w:trPr>
        <w:tc>
          <w:tcPr>
            <w:tcW w:w="560"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2126" w:type="dxa"/>
            <w:vMerge/>
            <w:tcBorders>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521"/>
        </w:trPr>
        <w:tc>
          <w:tcPr>
            <w:tcW w:w="560"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 корпуса</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jc w:val="both"/>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темно-серый, вся партия в одной цветовой гамме</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Габаритные размеры (длина х диаметр),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p>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 xml:space="preserve">135 х 12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Допуск по габаритным размерам: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длине,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+ 5,0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диаметру,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+ 3,0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themeColor="text1"/>
                <w:sz w:val="24"/>
                <w:szCs w:val="24"/>
              </w:rPr>
              <w:t xml:space="preserve">Механизм </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поворотный</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themeColor="text1"/>
                <w:sz w:val="24"/>
                <w:szCs w:val="24"/>
              </w:rPr>
            </w:pPr>
            <w:r w:rsidRPr="002A1BF1">
              <w:rPr>
                <w:rFonts w:ascii="Times New Roman" w:hAnsi="Times New Roman"/>
                <w:color w:val="000000" w:themeColor="text1"/>
                <w:sz w:val="24"/>
                <w:szCs w:val="24"/>
              </w:rPr>
              <w:t xml:space="preserve">Цвет чернил </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синий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Возможность замены стержня</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eastAsia="Times New Roman" w:hAnsi="Times New Roman"/>
                <w:color w:val="000000"/>
                <w:sz w:val="24"/>
                <w:szCs w:val="24"/>
                <w:lang w:eastAsia="ru-RU"/>
              </w:rPr>
            </w:pPr>
            <w:r w:rsidRPr="002A1BF1">
              <w:rPr>
                <w:rFonts w:ascii="Times New Roman" w:hAnsi="Times New Roman"/>
                <w:bCs/>
                <w:sz w:val="24"/>
                <w:szCs w:val="24"/>
              </w:rPr>
              <w:t xml:space="preserve">наличие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129"/>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Толщина линии, мм</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bCs/>
                <w:sz w:val="24"/>
                <w:szCs w:val="24"/>
              </w:rPr>
            </w:pPr>
            <w:r w:rsidRPr="002A1BF1">
              <w:rPr>
                <w:rFonts w:ascii="Times New Roman" w:eastAsia="Times New Roman" w:hAnsi="Times New Roman"/>
                <w:color w:val="000000"/>
                <w:sz w:val="24"/>
                <w:szCs w:val="24"/>
                <w:lang w:eastAsia="ru-RU"/>
              </w:rPr>
              <w:t xml:space="preserve">не более 0,5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615"/>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bCs/>
                <w:sz w:val="24"/>
                <w:szCs w:val="24"/>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hAnsi="Times New Roman"/>
                <w:sz w:val="24"/>
                <w:szCs w:val="24"/>
              </w:rPr>
              <w:t xml:space="preserve"> </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412"/>
        </w:trPr>
        <w:tc>
          <w:tcPr>
            <w:tcW w:w="560"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444"/>
        </w:trPr>
        <w:tc>
          <w:tcPr>
            <w:tcW w:w="560"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2,5-3,0</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eastAsia="ru-RU"/>
              </w:rPr>
              <w:t>Флеш</w:t>
            </w:r>
            <w:proofErr w:type="spellEnd"/>
            <w:r w:rsidRPr="002A1BF1">
              <w:rPr>
                <w:rFonts w:ascii="Times New Roman" w:eastAsia="Times New Roman" w:hAnsi="Times New Roman"/>
                <w:color w:val="000000"/>
                <w:sz w:val="24"/>
                <w:szCs w:val="24"/>
                <w:lang w:eastAsia="ru-RU"/>
              </w:rPr>
              <w:t xml:space="preserve"> - накопитель</w:t>
            </w:r>
          </w:p>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Назначение </w:t>
            </w:r>
          </w:p>
        </w:tc>
        <w:tc>
          <w:tcPr>
            <w:tcW w:w="4961" w:type="dxa"/>
            <w:tcBorders>
              <w:top w:val="single" w:sz="4" w:space="0" w:color="auto"/>
              <w:left w:val="nil"/>
              <w:bottom w:val="single" w:sz="4" w:space="0" w:color="auto"/>
              <w:right w:val="single" w:sz="4" w:space="0" w:color="auto"/>
            </w:tcBorders>
            <w:shd w:val="clear" w:color="000000" w:fill="FFFFFF"/>
            <w:hideMark/>
          </w:tcPr>
          <w:p w:rsidR="00736DCC" w:rsidRPr="002A1BF1" w:rsidRDefault="00034677" w:rsidP="00736DCC">
            <w:pPr>
              <w:spacing w:after="0" w:line="240" w:lineRule="auto"/>
              <w:rPr>
                <w:rFonts w:ascii="Times New Roman" w:eastAsia="Times New Roman" w:hAnsi="Times New Roman"/>
                <w:color w:val="000000"/>
                <w:sz w:val="24"/>
                <w:szCs w:val="24"/>
                <w:lang w:eastAsia="ru-RU"/>
              </w:rPr>
            </w:pPr>
            <w:hyperlink r:id="rId9" w:tooltip="Запоминающее устройство" w:history="1">
              <w:r w:rsidR="00736DCC" w:rsidRPr="002A1BF1">
                <w:rPr>
                  <w:rFonts w:ascii="Times New Roman" w:hAnsi="Times New Roman"/>
                  <w:sz w:val="21"/>
                  <w:szCs w:val="21"/>
                  <w:shd w:val="clear" w:color="auto" w:fill="FFFFFF"/>
                </w:rPr>
                <w:t>запоминающее устройство</w:t>
              </w:r>
            </w:hyperlink>
            <w:r w:rsidR="00736DCC" w:rsidRPr="002A1BF1">
              <w:rPr>
                <w:rFonts w:ascii="Times New Roman" w:hAnsi="Times New Roman"/>
                <w:sz w:val="21"/>
                <w:szCs w:val="21"/>
                <w:shd w:val="clear" w:color="auto" w:fill="FFFFFF"/>
              </w:rPr>
              <w:t xml:space="preserve">, использующее в качестве </w:t>
            </w:r>
            <w:hyperlink r:id="rId10" w:tooltip="Носитель информации" w:history="1">
              <w:r w:rsidR="00736DCC" w:rsidRPr="002A1BF1">
                <w:rPr>
                  <w:rFonts w:ascii="Times New Roman" w:hAnsi="Times New Roman"/>
                  <w:sz w:val="21"/>
                  <w:szCs w:val="21"/>
                  <w:shd w:val="clear" w:color="auto" w:fill="FFFFFF"/>
                </w:rPr>
                <w:t>носителя</w:t>
              </w:r>
            </w:hyperlink>
            <w:r w:rsidR="00736DCC" w:rsidRPr="002A1BF1">
              <w:rPr>
                <w:rFonts w:ascii="Times New Roman" w:hAnsi="Times New Roman"/>
                <w:sz w:val="21"/>
                <w:szCs w:val="21"/>
                <w:shd w:val="clear" w:color="auto" w:fill="FFFFFF"/>
              </w:rPr>
              <w:t xml:space="preserve"> </w:t>
            </w:r>
            <w:hyperlink r:id="rId11" w:tooltip="Флеш-память" w:history="1">
              <w:proofErr w:type="spellStart"/>
              <w:r w:rsidR="00736DCC" w:rsidRPr="002A1BF1">
                <w:rPr>
                  <w:rFonts w:ascii="Times New Roman" w:hAnsi="Times New Roman"/>
                  <w:sz w:val="21"/>
                  <w:szCs w:val="21"/>
                  <w:shd w:val="clear" w:color="auto" w:fill="FFFFFF"/>
                </w:rPr>
                <w:t>флеш</w:t>
              </w:r>
              <w:proofErr w:type="spellEnd"/>
              <w:r w:rsidR="00736DCC" w:rsidRPr="002A1BF1">
                <w:rPr>
                  <w:rFonts w:ascii="Times New Roman" w:hAnsi="Times New Roman"/>
                  <w:sz w:val="21"/>
                  <w:szCs w:val="21"/>
                  <w:shd w:val="clear" w:color="auto" w:fill="FFFFFF"/>
                </w:rPr>
                <w:t>-память</w:t>
              </w:r>
            </w:hyperlink>
            <w:r w:rsidR="00736DCC" w:rsidRPr="002A1BF1">
              <w:rPr>
                <w:rFonts w:ascii="Times New Roman" w:hAnsi="Times New Roman"/>
                <w:sz w:val="21"/>
                <w:szCs w:val="21"/>
                <w:shd w:val="clear" w:color="auto" w:fill="FFFFFF"/>
              </w:rPr>
              <w:t xml:space="preserve">, и подключаемое к </w:t>
            </w:r>
            <w:hyperlink r:id="rId12" w:tooltip="Компьютер" w:history="1">
              <w:r w:rsidR="00736DCC" w:rsidRPr="002A1BF1">
                <w:rPr>
                  <w:rFonts w:ascii="Times New Roman" w:hAnsi="Times New Roman"/>
                  <w:sz w:val="21"/>
                  <w:szCs w:val="21"/>
                  <w:shd w:val="clear" w:color="auto" w:fill="FFFFFF"/>
                </w:rPr>
                <w:t>компьютеру</w:t>
              </w:r>
            </w:hyperlink>
            <w:r w:rsidR="00736DCC" w:rsidRPr="002A1BF1">
              <w:rPr>
                <w:rFonts w:ascii="Times New Roman" w:hAnsi="Times New Roman"/>
                <w:sz w:val="21"/>
                <w:szCs w:val="21"/>
                <w:shd w:val="clear" w:color="auto" w:fill="FFFFFF"/>
              </w:rPr>
              <w:t xml:space="preserve"> или иному считывающему устройству по </w:t>
            </w:r>
            <w:hyperlink r:id="rId13" w:tooltip="Интерфейс" w:history="1">
              <w:r w:rsidR="00736DCC" w:rsidRPr="002A1BF1">
                <w:rPr>
                  <w:rFonts w:ascii="Times New Roman" w:hAnsi="Times New Roman"/>
                  <w:sz w:val="21"/>
                  <w:szCs w:val="21"/>
                  <w:shd w:val="clear" w:color="auto" w:fill="FFFFFF"/>
                </w:rPr>
                <w:t>интерфейсу</w:t>
              </w:r>
            </w:hyperlink>
            <w:r w:rsidR="00736DCC" w:rsidRPr="002A1BF1">
              <w:rPr>
                <w:rFonts w:ascii="Times New Roman" w:hAnsi="Times New Roman"/>
                <w:sz w:val="21"/>
                <w:szCs w:val="21"/>
                <w:shd w:val="clear" w:color="auto" w:fill="FFFFFF"/>
              </w:rPr>
              <w:t xml:space="preserve"> </w:t>
            </w:r>
            <w:hyperlink r:id="rId14" w:history="1">
              <w:r w:rsidR="00736DCC" w:rsidRPr="002A1BF1">
                <w:rPr>
                  <w:rFonts w:ascii="Times New Roman" w:hAnsi="Times New Roman"/>
                  <w:sz w:val="21"/>
                  <w:szCs w:val="21"/>
                  <w:shd w:val="clear" w:color="auto" w:fill="FFFFFF"/>
                </w:rPr>
                <w:t>USB</w:t>
              </w:r>
            </w:hyperlink>
          </w:p>
        </w:tc>
        <w:tc>
          <w:tcPr>
            <w:tcW w:w="2126"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 и колпачка</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пластик</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Конструкция </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2"/>
                <w:szCs w:val="22"/>
                <w:lang w:eastAsia="ru-RU"/>
              </w:rPr>
            </w:pPr>
            <w:r w:rsidRPr="002A1BF1">
              <w:rPr>
                <w:rFonts w:ascii="Times New Roman" w:hAnsi="Times New Roman"/>
                <w:sz w:val="22"/>
                <w:szCs w:val="22"/>
                <w:lang w:eastAsia="ru-RU"/>
              </w:rPr>
              <w:t xml:space="preserve">с колпачком, </w:t>
            </w:r>
            <w:r w:rsidRPr="002A1BF1">
              <w:rPr>
                <w:rFonts w:ascii="Times New Roman" w:hAnsi="Times New Roman"/>
                <w:sz w:val="22"/>
                <w:szCs w:val="22"/>
              </w:rPr>
              <w:t>разъем не должен быть выдвижным</w:t>
            </w:r>
            <w:r w:rsidRPr="002A1BF1">
              <w:rPr>
                <w:rFonts w:ascii="Times New Roman" w:hAnsi="Times New Roman"/>
                <w:sz w:val="22"/>
                <w:szCs w:val="22"/>
                <w:lang w:eastAsia="ru-RU"/>
              </w:rPr>
              <w:t>, между колпачком и корпусом металлическая серебристая разделяющая окантовка</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lang w:eastAsia="ru-RU"/>
              </w:rPr>
            </w:pPr>
            <w:r w:rsidRPr="002A1BF1">
              <w:rPr>
                <w:rFonts w:ascii="Times New Roman" w:hAnsi="Times New Roman"/>
                <w:sz w:val="24"/>
                <w:lang w:eastAsia="ru-RU"/>
              </w:rPr>
              <w:t>белый</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Размеры (Д х Ш х В), мм</w:t>
            </w:r>
          </w:p>
        </w:tc>
        <w:tc>
          <w:tcPr>
            <w:tcW w:w="4961"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74 х 20 х 7</w:t>
            </w:r>
          </w:p>
        </w:tc>
        <w:tc>
          <w:tcPr>
            <w:tcW w:w="2126" w:type="dxa"/>
            <w:tcBorders>
              <w:top w:val="single" w:sz="4" w:space="0" w:color="auto"/>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top w:val="single" w:sz="4" w:space="0" w:color="auto"/>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Допуск по размерам (Д х Ш х В), мм </w:t>
            </w:r>
          </w:p>
        </w:tc>
        <w:tc>
          <w:tcPr>
            <w:tcW w:w="4961"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color w:val="000000"/>
                <w:sz w:val="24"/>
                <w:szCs w:val="24"/>
              </w:rPr>
            </w:pPr>
            <w:r w:rsidRPr="002A1BF1">
              <w:rPr>
                <w:rFonts w:ascii="Times New Roman" w:eastAsia="Times New Roman" w:hAnsi="Times New Roman"/>
                <w:color w:val="000000"/>
                <w:sz w:val="24"/>
                <w:szCs w:val="24"/>
                <w:lang w:eastAsia="ru-RU"/>
              </w:rPr>
              <w:t>+ 3</w:t>
            </w:r>
          </w:p>
        </w:tc>
        <w:tc>
          <w:tcPr>
            <w:tcW w:w="2126" w:type="dxa"/>
            <w:tcBorders>
              <w:top w:val="single" w:sz="4" w:space="0" w:color="auto"/>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Объём памяти, гигабайт</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val="en-US" w:eastAsia="ru-RU"/>
              </w:rPr>
              <w:t>не</w:t>
            </w:r>
            <w:proofErr w:type="spellEnd"/>
            <w:r w:rsidRPr="002A1BF1">
              <w:rPr>
                <w:rFonts w:ascii="Times New Roman" w:eastAsia="Times New Roman" w:hAnsi="Times New Roman"/>
                <w:color w:val="000000"/>
                <w:sz w:val="24"/>
                <w:szCs w:val="24"/>
                <w:lang w:val="en-US" w:eastAsia="ru-RU"/>
              </w:rPr>
              <w:t xml:space="preserve"> </w:t>
            </w:r>
            <w:r w:rsidRPr="002A1BF1">
              <w:rPr>
                <w:rFonts w:ascii="Times New Roman" w:eastAsia="Times New Roman" w:hAnsi="Times New Roman"/>
                <w:color w:val="000000"/>
                <w:sz w:val="24"/>
                <w:szCs w:val="24"/>
                <w:lang w:eastAsia="ru-RU"/>
              </w:rPr>
              <w:t>менее 16</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8"/>
        </w:trPr>
        <w:tc>
          <w:tcPr>
            <w:tcW w:w="560"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Тип накопителя </w:t>
            </w:r>
          </w:p>
        </w:tc>
        <w:tc>
          <w:tcPr>
            <w:tcW w:w="4961"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lang w:val="en-US"/>
              </w:rPr>
              <w:t>USB</w:t>
            </w:r>
            <w:r w:rsidRPr="002A1BF1">
              <w:rPr>
                <w:rFonts w:ascii="Times New Roman" w:hAnsi="Times New Roman"/>
                <w:sz w:val="24"/>
                <w:szCs w:val="24"/>
              </w:rPr>
              <w:t>-</w:t>
            </w:r>
            <w:r w:rsidRPr="002A1BF1">
              <w:rPr>
                <w:rFonts w:ascii="Times New Roman" w:hAnsi="Times New Roman"/>
                <w:sz w:val="24"/>
                <w:szCs w:val="24"/>
                <w:lang w:val="en-US"/>
              </w:rPr>
              <w:t>flash</w:t>
            </w:r>
            <w:r w:rsidRPr="002A1BF1">
              <w:rPr>
                <w:rFonts w:ascii="Times New Roman" w:hAnsi="Times New Roman"/>
                <w:sz w:val="24"/>
                <w:szCs w:val="24"/>
              </w:rPr>
              <w:t xml:space="preserve"> </w:t>
            </w:r>
            <w:r w:rsidRPr="002A1BF1">
              <w:rPr>
                <w:rFonts w:ascii="Times New Roman" w:hAnsi="Times New Roman"/>
                <w:sz w:val="24"/>
                <w:szCs w:val="24"/>
                <w:lang w:val="en-US"/>
              </w:rPr>
              <w:t>drive</w:t>
            </w:r>
          </w:p>
        </w:tc>
        <w:tc>
          <w:tcPr>
            <w:tcW w:w="2126"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Интерфейс подключения</w:t>
            </w:r>
          </w:p>
        </w:tc>
        <w:tc>
          <w:tcPr>
            <w:tcW w:w="4961"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val="en-US" w:eastAsia="ru-RU"/>
              </w:rPr>
              <w:t>USB 2.0</w:t>
            </w:r>
            <w:r w:rsidRPr="002A1BF1">
              <w:rPr>
                <w:rFonts w:ascii="Times New Roman" w:eastAsia="Times New Roman" w:hAnsi="Times New Roman"/>
                <w:color w:val="000000"/>
                <w:sz w:val="24"/>
                <w:szCs w:val="24"/>
                <w:lang w:eastAsia="ru-RU"/>
              </w:rPr>
              <w:t>/</w:t>
            </w:r>
            <w:r w:rsidRPr="002A1BF1">
              <w:rPr>
                <w:rFonts w:ascii="Times New Roman" w:eastAsia="Times New Roman" w:hAnsi="Times New Roman"/>
                <w:color w:val="000000"/>
                <w:sz w:val="24"/>
                <w:szCs w:val="24"/>
                <w:lang w:val="en-US" w:eastAsia="ru-RU"/>
              </w:rPr>
              <w:t xml:space="preserve"> USB </w:t>
            </w:r>
            <w:r w:rsidRPr="002A1BF1">
              <w:rPr>
                <w:rFonts w:ascii="Times New Roman" w:eastAsia="Times New Roman" w:hAnsi="Times New Roman"/>
                <w:color w:val="000000"/>
                <w:sz w:val="24"/>
                <w:szCs w:val="24"/>
                <w:lang w:eastAsia="ru-RU"/>
              </w:rPr>
              <w:t>3</w:t>
            </w:r>
            <w:r w:rsidRPr="002A1BF1">
              <w:rPr>
                <w:rFonts w:ascii="Times New Roman" w:eastAsia="Times New Roman" w:hAnsi="Times New Roman"/>
                <w:color w:val="000000"/>
                <w:sz w:val="24"/>
                <w:szCs w:val="24"/>
                <w:lang w:val="en-US" w:eastAsia="ru-RU"/>
              </w:rPr>
              <w:t>.0</w:t>
            </w:r>
          </w:p>
        </w:tc>
        <w:tc>
          <w:tcPr>
            <w:tcW w:w="2126" w:type="dxa"/>
            <w:tcBorders>
              <w:top w:val="nil"/>
              <w:left w:val="nil"/>
              <w:bottom w:val="single" w:sz="4" w:space="0" w:color="auto"/>
              <w:right w:val="single" w:sz="4" w:space="0" w:color="auto"/>
            </w:tcBorders>
            <w:shd w:val="clear" w:color="000000" w:fill="FFFFFF"/>
            <w:hideMark/>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val="en-US"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2)*</w:t>
            </w:r>
            <w:proofErr w:type="gramEnd"/>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145"/>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736DCC">
        <w:trPr>
          <w:trHeight w:val="304"/>
        </w:trPr>
        <w:tc>
          <w:tcPr>
            <w:tcW w:w="560"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3994"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160" w:line="256" w:lineRule="auto"/>
              <w:rPr>
                <w:rFonts w:ascii="Times New Roman" w:hAnsi="Times New Roman"/>
                <w:sz w:val="24"/>
                <w:szCs w:val="24"/>
              </w:rPr>
            </w:pPr>
            <w:r w:rsidRPr="002A1BF1">
              <w:rPr>
                <w:rFonts w:ascii="Times New Roman" w:hAnsi="Times New Roman"/>
                <w:sz w:val="24"/>
                <w:szCs w:val="24"/>
              </w:rPr>
              <w:t>1,0-1,5</w:t>
            </w:r>
          </w:p>
        </w:tc>
        <w:tc>
          <w:tcPr>
            <w:tcW w:w="2126" w:type="dxa"/>
            <w:vMerge w:val="restart"/>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r>
      <w:tr w:rsidR="00736DCC" w:rsidRPr="002A1BF1" w:rsidTr="000F7C51">
        <w:trPr>
          <w:trHeight w:val="1567"/>
        </w:trPr>
        <w:tc>
          <w:tcPr>
            <w:tcW w:w="560"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3994"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4961"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rPr>
                <w:rFonts w:ascii="Times New Roman" w:eastAsia="Times New Roman" w:hAnsi="Times New Roman"/>
                <w:color w:val="000000"/>
                <w:sz w:val="24"/>
                <w:szCs w:val="24"/>
                <w:lang w:eastAsia="ru-RU"/>
              </w:rPr>
            </w:pPr>
          </w:p>
        </w:tc>
        <w:tc>
          <w:tcPr>
            <w:tcW w:w="2126" w:type="dxa"/>
            <w:vMerge/>
            <w:tcBorders>
              <w:top w:val="nil"/>
              <w:left w:val="nil"/>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736DCC" w:rsidRPr="002A1BF1" w:rsidRDefault="00736DCC" w:rsidP="00736DCC">
            <w:pPr>
              <w:spacing w:after="0" w:line="240" w:lineRule="auto"/>
              <w:jc w:val="center"/>
              <w:rPr>
                <w:rFonts w:ascii="Times New Roman" w:eastAsia="Times New Roman" w:hAnsi="Times New Roman"/>
                <w:color w:val="000000"/>
                <w:sz w:val="24"/>
                <w:szCs w:val="24"/>
                <w:lang w:eastAsia="ru-RU"/>
              </w:rPr>
            </w:pPr>
          </w:p>
        </w:tc>
      </w:tr>
    </w:tbl>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sz w:val="24"/>
          <w:szCs w:val="24"/>
        </w:rPr>
        <w:lastRenderedPageBreak/>
        <w:t xml:space="preserve">Изображение логотипа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eastAsia="Times New Roman" w:hAnsi="Times New Roman"/>
          <w:bCs/>
          <w:sz w:val="24"/>
          <w:szCs w:val="24"/>
          <w:lang w:eastAsia="ru-RU"/>
        </w:rPr>
        <w:t>:</w:t>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noProof/>
          <w:lang w:eastAsia="ru-RU"/>
        </w:rPr>
        <w:drawing>
          <wp:inline distT="0" distB="0" distL="0" distR="0" wp14:anchorId="34A2008E" wp14:editId="45FC04E1">
            <wp:extent cx="2274720" cy="714375"/>
            <wp:effectExtent l="0" t="0" r="0" b="0"/>
            <wp:docPr id="3" name="Рисунок 3" descr="C:\Users\271C~1\AppData\Local\Temp\R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1C~1\AppData\Local\Temp\Ruchk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3577" cy="723438"/>
                    </a:xfrm>
                    <a:prstGeom prst="rect">
                      <a:avLst/>
                    </a:prstGeom>
                    <a:noFill/>
                    <a:ln>
                      <a:noFill/>
                    </a:ln>
                  </pic:spPr>
                </pic:pic>
              </a:graphicData>
            </a:graphic>
          </wp:inline>
        </w:drawing>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p>
    <w:p w:rsidR="00736DCC" w:rsidRPr="002A1BF1" w:rsidRDefault="00736DCC" w:rsidP="00736DCC">
      <w:pPr>
        <w:keepNext/>
        <w:widowControl w:val="0"/>
        <w:tabs>
          <w:tab w:val="left" w:pos="0"/>
        </w:tabs>
        <w:spacing w:after="0" w:line="240" w:lineRule="auto"/>
        <w:rPr>
          <w:rFonts w:ascii="Times New Roman" w:hAnsi="Times New Roman"/>
          <w:sz w:val="24"/>
          <w:szCs w:val="24"/>
        </w:rPr>
      </w:pPr>
      <w:r w:rsidRPr="002A1BF1">
        <w:rPr>
          <w:rFonts w:ascii="Times New Roman" w:hAnsi="Times New Roman"/>
          <w:sz w:val="24"/>
          <w:szCs w:val="24"/>
        </w:rPr>
        <w:t xml:space="preserve">Изображение логотип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2)*</w:t>
      </w:r>
      <w:proofErr w:type="gramEnd"/>
      <w:r w:rsidRPr="002A1BF1">
        <w:rPr>
          <w:rFonts w:ascii="Times New Roman" w:hAnsi="Times New Roman"/>
          <w:sz w:val="24"/>
          <w:szCs w:val="24"/>
        </w:rPr>
        <w:t>:</w:t>
      </w:r>
    </w:p>
    <w:p w:rsidR="00736DCC" w:rsidRPr="002A1BF1" w:rsidRDefault="00736DCC" w:rsidP="00736DCC">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eastAsia="Times New Roman" w:hAnsi="Times New Roman"/>
          <w:bCs/>
          <w:noProof/>
          <w:sz w:val="24"/>
          <w:szCs w:val="24"/>
          <w:lang w:eastAsia="ru-RU"/>
        </w:rPr>
        <w:drawing>
          <wp:inline distT="0" distB="0" distL="0" distR="0" wp14:anchorId="7053F58A" wp14:editId="5FFFAC1D">
            <wp:extent cx="1143000" cy="1143000"/>
            <wp:effectExtent l="0" t="0" r="0" b="0"/>
            <wp:docPr id="4" name="Рисунок 4" descr="C:\Users\271C~1\AppData\Local\Temp\Fle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Fleshk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7"/>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426BB1" w:rsidRPr="007755AE">
        <w:rPr>
          <w:rFonts w:ascii="Times New Roman" w:eastAsia="Times New Roman" w:hAnsi="Times New Roman"/>
          <w:sz w:val="24"/>
          <w:szCs w:val="24"/>
          <w:lang w:eastAsia="ar-SA"/>
        </w:rPr>
        <w:t xml:space="preserve">сувенирной продукции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426BB1" w:rsidRPr="007755AE">
        <w:rPr>
          <w:rFonts w:ascii="Times New Roman" w:eastAsia="Times New Roman" w:hAnsi="Times New Roman"/>
          <w:sz w:val="24"/>
          <w:szCs w:val="24"/>
          <w:lang w:eastAsia="ar-SA"/>
        </w:rPr>
        <w:t>сувенирной продукции</w:t>
      </w:r>
      <w:r w:rsidR="00F15EEA" w:rsidRPr="00FE7A54">
        <w:rPr>
          <w:rFonts w:ascii="Times New Roman" w:eastAsia="Times New Roman" w:hAnsi="Times New Roman"/>
          <w:sz w:val="24"/>
          <w:szCs w:val="24"/>
          <w:lang w:eastAsia="ar-SA"/>
        </w:rPr>
        <w:t xml:space="preserve"> 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8"/>
      <w:footerReference w:type="even" r:id="rId19"/>
      <w:footerReference w:type="default" r:id="rId20"/>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E2" w:rsidRDefault="00F859E2">
      <w:pPr>
        <w:spacing w:after="0" w:line="240" w:lineRule="auto"/>
      </w:pPr>
      <w:r>
        <w:separator/>
      </w:r>
    </w:p>
  </w:endnote>
  <w:endnote w:type="continuationSeparator" w:id="0">
    <w:p w:rsidR="00F859E2" w:rsidRDefault="00F8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F859E2" w:rsidRPr="00A245D8" w:rsidRDefault="00F859E2">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034677">
          <w:rPr>
            <w:rFonts w:ascii="Times New Roman" w:hAnsi="Times New Roman"/>
            <w:noProof/>
            <w:sz w:val="24"/>
          </w:rPr>
          <w:t>20</w:t>
        </w:r>
        <w:r w:rsidRPr="00A245D8">
          <w:rPr>
            <w:rFonts w:ascii="Times New Roman" w:hAnsi="Times New Roman"/>
            <w:sz w:val="24"/>
          </w:rPr>
          <w:fldChar w:fldCharType="end"/>
        </w:r>
      </w:p>
    </w:sdtContent>
  </w:sdt>
  <w:p w:rsidR="00F859E2" w:rsidRDefault="00F859E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859E2" w:rsidRDefault="00F859E2">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34677">
      <w:rPr>
        <w:rStyle w:val="afff2"/>
        <w:noProof/>
      </w:rPr>
      <w:t>21</w:t>
    </w:r>
    <w:r>
      <w:rPr>
        <w:rStyle w:val="afff2"/>
      </w:rPr>
      <w:fldChar w:fldCharType="end"/>
    </w:r>
  </w:p>
  <w:p w:rsidR="00F859E2" w:rsidRDefault="00F859E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E2" w:rsidRDefault="00F859E2">
      <w:pPr>
        <w:spacing w:after="0" w:line="240" w:lineRule="auto"/>
      </w:pPr>
      <w:r>
        <w:separator/>
      </w:r>
    </w:p>
  </w:footnote>
  <w:footnote w:type="continuationSeparator" w:id="0">
    <w:p w:rsidR="00F859E2" w:rsidRDefault="00F85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E2" w:rsidRDefault="00F859E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859E2" w:rsidRDefault="00F859E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35BA"/>
    <w:rsid w:val="00015036"/>
    <w:rsid w:val="00022256"/>
    <w:rsid w:val="00034677"/>
    <w:rsid w:val="000531D4"/>
    <w:rsid w:val="0005509F"/>
    <w:rsid w:val="00065624"/>
    <w:rsid w:val="000817D9"/>
    <w:rsid w:val="00086B66"/>
    <w:rsid w:val="00090A8B"/>
    <w:rsid w:val="000A0C6B"/>
    <w:rsid w:val="000B3731"/>
    <w:rsid w:val="000D54BF"/>
    <w:rsid w:val="000D5D29"/>
    <w:rsid w:val="000F2FCF"/>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E3737"/>
    <w:rsid w:val="001F78EC"/>
    <w:rsid w:val="00202F04"/>
    <w:rsid w:val="00207BDA"/>
    <w:rsid w:val="00223ED2"/>
    <w:rsid w:val="0024562C"/>
    <w:rsid w:val="002549C3"/>
    <w:rsid w:val="002560E9"/>
    <w:rsid w:val="0026657C"/>
    <w:rsid w:val="002668E2"/>
    <w:rsid w:val="0027056F"/>
    <w:rsid w:val="002719E7"/>
    <w:rsid w:val="00293469"/>
    <w:rsid w:val="002A2B8E"/>
    <w:rsid w:val="002C26CA"/>
    <w:rsid w:val="002D6A99"/>
    <w:rsid w:val="002E7DC3"/>
    <w:rsid w:val="003176C4"/>
    <w:rsid w:val="003248F1"/>
    <w:rsid w:val="00345525"/>
    <w:rsid w:val="0035105C"/>
    <w:rsid w:val="003715CD"/>
    <w:rsid w:val="003772A8"/>
    <w:rsid w:val="00394B6A"/>
    <w:rsid w:val="00396E39"/>
    <w:rsid w:val="003A5806"/>
    <w:rsid w:val="003B6140"/>
    <w:rsid w:val="003D7E43"/>
    <w:rsid w:val="003E03A5"/>
    <w:rsid w:val="003F06E4"/>
    <w:rsid w:val="00411AD4"/>
    <w:rsid w:val="00417FF0"/>
    <w:rsid w:val="00426BB1"/>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B4F"/>
    <w:rsid w:val="006A4829"/>
    <w:rsid w:val="006B042A"/>
    <w:rsid w:val="006B2E10"/>
    <w:rsid w:val="006B2FF6"/>
    <w:rsid w:val="006F7C5E"/>
    <w:rsid w:val="00721C4C"/>
    <w:rsid w:val="0072739F"/>
    <w:rsid w:val="00736DCC"/>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233E0"/>
    <w:rsid w:val="00926D9D"/>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394A"/>
    <w:rsid w:val="00A94534"/>
    <w:rsid w:val="00AC1019"/>
    <w:rsid w:val="00AC2DC9"/>
    <w:rsid w:val="00AE0267"/>
    <w:rsid w:val="00B1132F"/>
    <w:rsid w:val="00B26184"/>
    <w:rsid w:val="00B46063"/>
    <w:rsid w:val="00B51ACF"/>
    <w:rsid w:val="00B550FE"/>
    <w:rsid w:val="00B557C6"/>
    <w:rsid w:val="00B81BD5"/>
    <w:rsid w:val="00B81F60"/>
    <w:rsid w:val="00BD1938"/>
    <w:rsid w:val="00BD22FB"/>
    <w:rsid w:val="00BD434D"/>
    <w:rsid w:val="00BD7DF2"/>
    <w:rsid w:val="00BE24C4"/>
    <w:rsid w:val="00BE437F"/>
    <w:rsid w:val="00C01455"/>
    <w:rsid w:val="00C270CE"/>
    <w:rsid w:val="00C37C3F"/>
    <w:rsid w:val="00C44E28"/>
    <w:rsid w:val="00C76C8E"/>
    <w:rsid w:val="00C915A7"/>
    <w:rsid w:val="00C97BE0"/>
    <w:rsid w:val="00CA0C91"/>
    <w:rsid w:val="00CA1DE3"/>
    <w:rsid w:val="00CF1396"/>
    <w:rsid w:val="00CF13DB"/>
    <w:rsid w:val="00CF7F89"/>
    <w:rsid w:val="00D0106A"/>
    <w:rsid w:val="00D14846"/>
    <w:rsid w:val="00D1577A"/>
    <w:rsid w:val="00D90E33"/>
    <w:rsid w:val="00D953D1"/>
    <w:rsid w:val="00DB22EF"/>
    <w:rsid w:val="00DB6886"/>
    <w:rsid w:val="00DF00D2"/>
    <w:rsid w:val="00DF5607"/>
    <w:rsid w:val="00E050DE"/>
    <w:rsid w:val="00E15783"/>
    <w:rsid w:val="00E218AE"/>
    <w:rsid w:val="00E2718B"/>
    <w:rsid w:val="00E35002"/>
    <w:rsid w:val="00E54F43"/>
    <w:rsid w:val="00E55A84"/>
    <w:rsid w:val="00E62414"/>
    <w:rsid w:val="00E724D4"/>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859E2"/>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608">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8%D0%BD%D1%82%D0%B5%D1%80%D1%84%D0%B5%D0%B9%D1%8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ovikov@ipu.ru" TargetMode="External"/><Relationship Id="rId12" Type="http://schemas.openxmlformats.org/officeDocument/2006/relationships/hyperlink" Target="https://ru.wikipedia.org/wiki/%D0%9A%D0%BE%D0%BC%D0%BF%D1%8C%D1%8E%D1%82%D0%B5%D1%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4%D0%BB%D0%B5%D1%88-%D0%BF%D0%B0%D0%BC%D1%8F%D1%82%D1%8C"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ru.wikipedia.org/wiki/%D0%9D%D0%BE%D1%81%D0%B8%D1%82%D0%B5%D0%BB%D1%8C_%D0%B8%D0%BD%D1%84%D0%BE%D1%80%D0%BC%D0%B0%D1%86%D0%B8%D0%B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wikipedia.org/wiki/%D0%97%D0%B0%D0%BF%D0%BE%D0%BC%D0%B8%D0%BD%D0%B0%D1%8E%D1%89%D0%B5%D0%B5_%D1%83%D1%81%D1%82%D1%80%D0%BE%D0%B9%D1%81%D1%82%D0%B2%D0%BE" TargetMode="External"/><Relationship Id="rId14" Type="http://schemas.openxmlformats.org/officeDocument/2006/relationships/hyperlink" Target="https://ru.wikipedia.org/wiki/US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21</Pages>
  <Words>9179</Words>
  <Characters>52325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2019-03-06T11:50:00Z</cp:lastPrinted>
  <dcterms:created xsi:type="dcterms:W3CDTF">2019-01-14T10:45:00Z</dcterms:created>
  <dcterms:modified xsi:type="dcterms:W3CDTF">2019-03-21T14:44:00Z</dcterms:modified>
</cp:coreProperties>
</file>