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Pr="008B6524" w:rsidRDefault="00583950" w:rsidP="008B6524">
      <w:pPr>
        <w:pStyle w:val="papertitle"/>
        <w:spacing w:before="100" w:beforeAutospacing="1" w:after="100" w:afterAutospacing="1"/>
        <w:rPr>
          <w:kern w:val="48"/>
        </w:rPr>
      </w:pPr>
      <w:r w:rsidRPr="00583950">
        <w:rPr>
          <w:kern w:val="48"/>
        </w:rPr>
        <w:t>Quasi-Cryptographic Methods in the Management of Educational Tasks</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rsidR="00BD670B" w:rsidRDefault="00583950" w:rsidP="00BD670B">
      <w:pPr>
        <w:pStyle w:val="Author"/>
        <w:spacing w:before="100" w:beforeAutospacing="1"/>
        <w:rPr>
          <w:sz w:val="18"/>
          <w:szCs w:val="18"/>
        </w:rPr>
      </w:pPr>
      <w:r w:rsidRPr="00583950">
        <w:rPr>
          <w:sz w:val="18"/>
          <w:szCs w:val="18"/>
        </w:rPr>
        <w:lastRenderedPageBreak/>
        <w:t>Oleg I. Krivosheev</w:t>
      </w:r>
      <w:r w:rsidR="001A3B3D" w:rsidRPr="00F847A6">
        <w:rPr>
          <w:sz w:val="18"/>
          <w:szCs w:val="18"/>
        </w:rPr>
        <w:br/>
      </w:r>
      <w:r w:rsidRPr="003C0494">
        <w:rPr>
          <w:i/>
          <w:iCs/>
          <w:sz w:val="18"/>
          <w:szCs w:val="18"/>
        </w:rPr>
        <w:t>Institute of Control Sciences RAS</w:t>
      </w:r>
      <w:r w:rsidR="001A3B3D" w:rsidRPr="00F847A6">
        <w:rPr>
          <w:i/>
          <w:sz w:val="18"/>
          <w:szCs w:val="18"/>
        </w:rPr>
        <w:br/>
      </w:r>
      <w:r w:rsidRPr="003C0494">
        <w:rPr>
          <w:sz w:val="18"/>
          <w:szCs w:val="18"/>
        </w:rPr>
        <w:t>Moscow, Russia</w:t>
      </w:r>
      <w:r w:rsidR="001A3B3D" w:rsidRPr="00F847A6">
        <w:rPr>
          <w:sz w:val="18"/>
          <w:szCs w:val="18"/>
        </w:rPr>
        <w:br/>
      </w:r>
      <w:r w:rsidRPr="00583950">
        <w:rPr>
          <w:sz w:val="18"/>
          <w:szCs w:val="18"/>
        </w:rPr>
        <w:t>o-kriosheev@ya.ru</w:t>
      </w:r>
    </w:p>
    <w:p w:rsidR="001A3B3D" w:rsidRPr="00F847A6" w:rsidRDefault="00BD670B" w:rsidP="00BC2473">
      <w:pPr>
        <w:pStyle w:val="Author"/>
        <w:spacing w:before="0"/>
        <w:rPr>
          <w:sz w:val="18"/>
          <w:szCs w:val="18"/>
        </w:rPr>
      </w:pPr>
      <w:r>
        <w:rPr>
          <w:sz w:val="18"/>
          <w:szCs w:val="18"/>
        </w:rPr>
        <w:br w:type="column"/>
      </w:r>
      <w:r w:rsidR="00583950" w:rsidRPr="003C0494">
        <w:rPr>
          <w:sz w:val="18"/>
          <w:szCs w:val="18"/>
        </w:rPr>
        <w:lastRenderedPageBreak/>
        <w:t>F.F. Pashchenko</w:t>
      </w:r>
      <w:r w:rsidR="001A3B3D" w:rsidRPr="00F847A6">
        <w:rPr>
          <w:sz w:val="18"/>
          <w:szCs w:val="18"/>
        </w:rPr>
        <w:br/>
      </w:r>
      <w:r w:rsidR="00583950" w:rsidRPr="003C0494">
        <w:rPr>
          <w:i/>
          <w:iCs/>
          <w:sz w:val="18"/>
          <w:szCs w:val="18"/>
        </w:rPr>
        <w:t>Institute of Control Sciences RAS</w:t>
      </w:r>
      <w:r w:rsidR="001A3B3D" w:rsidRPr="00F847A6">
        <w:rPr>
          <w:i/>
          <w:sz w:val="18"/>
          <w:szCs w:val="18"/>
        </w:rPr>
        <w:br/>
      </w:r>
      <w:r w:rsidR="00583950" w:rsidRPr="003C0494">
        <w:rPr>
          <w:sz w:val="18"/>
          <w:szCs w:val="18"/>
        </w:rPr>
        <w:t>Moscow, Russia</w:t>
      </w:r>
      <w:r w:rsidR="001A3B3D" w:rsidRPr="00F847A6">
        <w:rPr>
          <w:sz w:val="18"/>
          <w:szCs w:val="18"/>
        </w:rPr>
        <w:br/>
      </w:r>
      <w:r w:rsidR="00583950" w:rsidRPr="003C0494">
        <w:rPr>
          <w:sz w:val="18"/>
          <w:szCs w:val="18"/>
        </w:rPr>
        <w:t>pif-70@yandex.ru</w:t>
      </w:r>
    </w:p>
    <w:p w:rsidR="001A3B3D" w:rsidRPr="00F847A6" w:rsidRDefault="00583950" w:rsidP="00447BB9">
      <w:pPr>
        <w:pStyle w:val="Author"/>
        <w:spacing w:before="100" w:beforeAutospacing="1"/>
        <w:rPr>
          <w:sz w:val="18"/>
          <w:szCs w:val="18"/>
        </w:rPr>
      </w:pPr>
      <w:r w:rsidRPr="00740CFD">
        <w:rPr>
          <w:sz w:val="18"/>
          <w:szCs w:val="18"/>
        </w:rPr>
        <w:t>E.S. Duvanov</w:t>
      </w:r>
      <w:r w:rsidR="00447BB9" w:rsidRPr="00F847A6">
        <w:rPr>
          <w:sz w:val="18"/>
          <w:szCs w:val="18"/>
        </w:rPr>
        <w:br/>
      </w:r>
      <w:r w:rsidRPr="00740CFD">
        <w:rPr>
          <w:i/>
          <w:iCs/>
          <w:sz w:val="18"/>
          <w:szCs w:val="18"/>
        </w:rPr>
        <w:t>Lipetsk State Technical University</w:t>
      </w:r>
      <w:r w:rsidR="00447BB9" w:rsidRPr="00F847A6">
        <w:rPr>
          <w:i/>
          <w:sz w:val="18"/>
          <w:szCs w:val="18"/>
        </w:rPr>
        <w:br/>
      </w:r>
      <w:r w:rsidRPr="003C0494">
        <w:rPr>
          <w:sz w:val="18"/>
          <w:szCs w:val="18"/>
        </w:rPr>
        <w:t>Lipetsk, Russia</w:t>
      </w:r>
      <w:r w:rsidR="00447BB9" w:rsidRPr="00F847A6">
        <w:rPr>
          <w:sz w:val="18"/>
          <w:szCs w:val="18"/>
        </w:rPr>
        <w:br/>
      </w:r>
      <w:r w:rsidRPr="003C0494">
        <w:rPr>
          <w:sz w:val="18"/>
          <w:szCs w:val="18"/>
        </w:rPr>
        <w:t>evgenyduvanov@yandex.ru</w:t>
      </w:r>
      <w:r w:rsidR="00BD670B">
        <w:rPr>
          <w:sz w:val="18"/>
          <w:szCs w:val="18"/>
        </w:rPr>
        <w:br w:type="column"/>
      </w:r>
      <w:r w:rsidRPr="003C0494">
        <w:rPr>
          <w:sz w:val="18"/>
          <w:szCs w:val="18"/>
        </w:rPr>
        <w:lastRenderedPageBreak/>
        <w:t>Y.I. Kudinov</w:t>
      </w:r>
      <w:r w:rsidR="001A3B3D" w:rsidRPr="00F847A6">
        <w:rPr>
          <w:sz w:val="18"/>
          <w:szCs w:val="18"/>
        </w:rPr>
        <w:br/>
      </w:r>
      <w:r w:rsidRPr="00740CFD">
        <w:rPr>
          <w:i/>
          <w:iCs/>
          <w:sz w:val="18"/>
          <w:szCs w:val="18"/>
        </w:rPr>
        <w:t>Lipetsk State Technical University</w:t>
      </w:r>
      <w:r w:rsidR="001A3B3D" w:rsidRPr="00F847A6">
        <w:rPr>
          <w:i/>
          <w:sz w:val="18"/>
          <w:szCs w:val="18"/>
        </w:rPr>
        <w:br/>
      </w:r>
      <w:r w:rsidRPr="003C0494">
        <w:rPr>
          <w:sz w:val="18"/>
          <w:szCs w:val="18"/>
        </w:rPr>
        <w:t>Lipetsk, Russia</w:t>
      </w:r>
      <w:r w:rsidR="001A3B3D" w:rsidRPr="00F847A6">
        <w:rPr>
          <w:sz w:val="18"/>
          <w:szCs w:val="18"/>
        </w:rPr>
        <w:br/>
      </w:r>
      <w:r w:rsidRPr="003C0494">
        <w:rPr>
          <w:sz w:val="18"/>
          <w:szCs w:val="18"/>
        </w:rPr>
        <w:t>kudinov.yi@mail.ru</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042681" w:rsidRPr="00042681">
        <w:t>A method of organizing the educational process and knowledge control in large groups of students by issuing assignments from a large (almost unlimited) sample of options is proposed. The method of generating variants based on the last name, first name, patronymic of the student is shown. It is shown that a suitable sample of variants should be at least the square of the size of the stream/group. The possibility of accelerated verification of tasks with the help of functional connections in the space of answers, i.e., peculiar keys known to the teacher, is demonstrated. Separate examples of tasks important both in the methodological aspect and in terms of application in the spectrum of disciplines of the departments of applied mathematics are given.</w:t>
      </w:r>
    </w:p>
    <w:p w:rsidR="009303D9" w:rsidRPr="004D72B5" w:rsidRDefault="004D72B5" w:rsidP="00972203">
      <w:pPr>
        <w:pStyle w:val="Keywords"/>
      </w:pPr>
      <w:r w:rsidRPr="004D72B5">
        <w:t>Keywords—</w:t>
      </w:r>
      <w:r w:rsidR="00042681">
        <w:t>p</w:t>
      </w:r>
      <w:r w:rsidR="00042681" w:rsidRPr="00042681">
        <w:t>arametric tasks, knowledge control, automation of knowledge control, educational process management</w:t>
      </w:r>
    </w:p>
    <w:p w:rsidR="009303D9" w:rsidRPr="00D632BE" w:rsidRDefault="009303D9" w:rsidP="006B6B66">
      <w:pPr>
        <w:pStyle w:val="1"/>
      </w:pPr>
      <w:r w:rsidRPr="00D632BE">
        <w:t>Introduction</w:t>
      </w:r>
    </w:p>
    <w:p w:rsidR="006539E9" w:rsidRDefault="006539E9" w:rsidP="006539E9">
      <w:pPr>
        <w:pStyle w:val="a3"/>
      </w:pPr>
      <w:r>
        <w:t xml:space="preserve">The system of parametric tasks provides for the generation of conditions for an arbitrarily wide variety of options (usually 1,000-10,000 options are enough), allows you to partially algorithmize the verification and, in the end, organize work with large flows. A related aspect was the fact that the author had the need to give lectures and simultaneously conduct seminars in large groups of 70-150 students (as a result, approximately 6,000 - 8,000 students were trained under the system at different stages of its development over 5 years). </w:t>
      </w:r>
    </w:p>
    <w:p w:rsidR="006539E9" w:rsidRDefault="006539E9" w:rsidP="006539E9">
      <w:pPr>
        <w:pStyle w:val="a3"/>
      </w:pPr>
      <w:r>
        <w:t>The authors do not exclude that attempts to standardize the mass control of students' knowledge in Russia may make it relevant to actively use a fundamentally similar system, as well as individual private findings on a state scale.</w:t>
      </w:r>
    </w:p>
    <w:p w:rsidR="009303D9" w:rsidRPr="005B520E" w:rsidRDefault="006539E9" w:rsidP="006539E9">
      <w:pPr>
        <w:pStyle w:val="a3"/>
      </w:pPr>
      <w:r>
        <w:t>When checking the assignment, it is enough for the teacher to control: the beginning of the solution with its own numbers, control ratios, which will be discussed further.</w:t>
      </w:r>
      <w:r w:rsidR="009303D9" w:rsidRPr="005B520E">
        <w:t>.</w:t>
      </w:r>
    </w:p>
    <w:p w:rsidR="009303D9" w:rsidRPr="006B6B66" w:rsidRDefault="006539E9" w:rsidP="006B6B66">
      <w:pPr>
        <w:pStyle w:val="1"/>
      </w:pPr>
      <w:r w:rsidRPr="006539E9">
        <w:t>The Main Idea of the Method</w:t>
      </w:r>
    </w:p>
    <w:p w:rsidR="006539E9" w:rsidRDefault="006539E9" w:rsidP="00E7596C">
      <w:pPr>
        <w:pStyle w:val="a3"/>
        <w:rPr>
          <w:lang w:val="en-US"/>
        </w:rPr>
      </w:pPr>
      <w:r w:rsidRPr="006539E9">
        <w:t>A method is proposed when a student receives a home, seminar or control task as a function of (approximately) 4 numerical parameters - the key for generating his personal condition</w:t>
      </w:r>
      <w:r w:rsidRPr="007011D2">
        <w:rPr>
          <w:position w:val="-10"/>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4pt" o:ole="">
            <v:imagedata r:id="rId14" o:title=""/>
          </v:shape>
          <o:OLEObject Type="Embed" ProgID="Equation.3" ShapeID="_x0000_i1025" DrawAspect="Content" ObjectID="_1797321865" r:id="rId15"/>
        </w:object>
      </w:r>
      <w:r>
        <w:rPr>
          <w:lang w:val="en-US"/>
        </w:rPr>
        <w:t xml:space="preserve"> (</w:t>
      </w:r>
      <w:r w:rsidR="0043565C">
        <w:rPr>
          <w:lang w:val="en-US"/>
        </w:rPr>
        <w:t>Fig</w:t>
      </w:r>
      <w:r>
        <w:rPr>
          <w:lang w:val="en-US"/>
        </w:rPr>
        <w:t xml:space="preserve">. 1). </w:t>
      </w:r>
    </w:p>
    <w:p w:rsidR="006539E9" w:rsidRDefault="006539E9" w:rsidP="006539E9">
      <w:pPr>
        <w:pStyle w:val="a3"/>
        <w:ind w:firstLine="0"/>
        <w:jc w:val="center"/>
        <w:rPr>
          <w:lang w:val="en-US"/>
        </w:rPr>
      </w:pPr>
      <w:r w:rsidRPr="006539E9">
        <w:rPr>
          <w:noProof/>
          <w:lang w:val="ru-RU" w:eastAsia="ru-RU"/>
        </w:rPr>
        <w:drawing>
          <wp:inline distT="0" distB="0" distL="0" distR="0">
            <wp:extent cx="2295525" cy="717528"/>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391257" cy="747452"/>
                    </a:xfrm>
                    <a:prstGeom prst="rect">
                      <a:avLst/>
                    </a:prstGeom>
                  </pic:spPr>
                </pic:pic>
              </a:graphicData>
            </a:graphic>
          </wp:inline>
        </w:drawing>
      </w:r>
    </w:p>
    <w:p w:rsidR="006539E9" w:rsidRDefault="006539E9" w:rsidP="003D14C6">
      <w:pPr>
        <w:pStyle w:val="figurecaption"/>
        <w:spacing w:before="0" w:after="0"/>
        <w:ind w:left="0" w:firstLine="0"/>
      </w:pPr>
      <w:bookmarkStart w:id="0" w:name="_Hlk103293008"/>
      <w:r w:rsidRPr="006539E9">
        <w:lastRenderedPageBreak/>
        <w:t>Each student receives a unique condition</w:t>
      </w:r>
      <w:bookmarkStart w:id="1" w:name="_Hlk103292258"/>
      <w:r w:rsidR="00052A7C" w:rsidRPr="00815DDD">
        <w:rPr>
          <w:rFonts w:eastAsia="Calibri"/>
          <w:noProof w:val="0"/>
          <w:position w:val="-10"/>
          <w:sz w:val="24"/>
          <w:szCs w:val="24"/>
          <w:lang w:val="ru-RU"/>
        </w:rPr>
        <w:object w:dxaOrig="1160" w:dyaOrig="320">
          <v:shape id="_x0000_i1026" type="#_x0000_t75" style="width:47.35pt;height:12.65pt" o:ole="">
            <v:imagedata r:id="rId17" o:title=""/>
          </v:shape>
          <o:OLEObject Type="Embed" ProgID="Equation.3" ShapeID="_x0000_i1026" DrawAspect="Content" ObjectID="_1797321866" r:id="rId18"/>
        </w:object>
      </w:r>
      <w:bookmarkEnd w:id="1"/>
      <w:r>
        <w:t xml:space="preserve"> and </w:t>
      </w:r>
      <w:r w:rsidRPr="006539E9">
        <w:t>and their own vector of answers</w:t>
      </w:r>
      <w:bookmarkStart w:id="2" w:name="_Hlk103292296"/>
      <w:r w:rsidR="00052A7C" w:rsidRPr="00052A7C">
        <w:rPr>
          <w:position w:val="-16"/>
        </w:rPr>
        <w:object w:dxaOrig="1579" w:dyaOrig="420">
          <v:shape id="_x0000_i1027" type="#_x0000_t75" style="width:52.65pt;height:14pt" o:ole="">
            <v:imagedata r:id="rId19" o:title=""/>
          </v:shape>
          <o:OLEObject Type="Embed" ProgID="Equation.3" ShapeID="_x0000_i1027" DrawAspect="Content" ObjectID="_1797321867" r:id="rId20"/>
        </w:object>
      </w:r>
      <w:bookmarkEnd w:id="2"/>
      <w:r w:rsidR="00AE59AB">
        <w:t>.</w:t>
      </w:r>
    </w:p>
    <w:bookmarkEnd w:id="0"/>
    <w:p w:rsidR="006539E9" w:rsidRPr="006539E9" w:rsidRDefault="006539E9" w:rsidP="00E7596C">
      <w:pPr>
        <w:pStyle w:val="a3"/>
        <w:rPr>
          <w:lang w:val="en-US"/>
        </w:rPr>
      </w:pPr>
      <w:r w:rsidRPr="006539E9">
        <w:rPr>
          <w:lang w:val="en-US"/>
        </w:rPr>
        <w:t xml:space="preserve">The numerical </w:t>
      </w:r>
      <w:r w:rsidR="00646439" w:rsidRPr="007011D2">
        <w:rPr>
          <w:position w:val="-10"/>
        </w:rPr>
        <w:object w:dxaOrig="840" w:dyaOrig="320">
          <v:shape id="_x0000_i1028" type="#_x0000_t75" style="width:34.65pt;height:13.35pt" o:ole="">
            <v:imagedata r:id="rId14" o:title=""/>
          </v:shape>
          <o:OLEObject Type="Embed" ProgID="Equation.3" ShapeID="_x0000_i1028" DrawAspect="Content" ObjectID="_1797321868" r:id="rId21"/>
        </w:object>
      </w:r>
      <w:r w:rsidRPr="006539E9">
        <w:rPr>
          <w:lang w:val="en-US"/>
        </w:rPr>
        <w:t>parameters of each student are unique (for this, with the typical size of the group/stream at the university, the space of options should be from 1000 to 10,000 - which we will discuss further).</w:t>
      </w:r>
    </w:p>
    <w:p w:rsidR="00A902D9" w:rsidRDefault="00A902D9" w:rsidP="00A902D9">
      <w:pPr>
        <w:pStyle w:val="a3"/>
        <w:rPr>
          <w:lang w:val="en-US"/>
        </w:rPr>
      </w:pPr>
      <w:r w:rsidRPr="00815DDD">
        <w:rPr>
          <w:lang w:val="en-US"/>
        </w:rPr>
        <w:t>In the process of solving, the student receives a vector of answers (denote</w:t>
      </w:r>
      <w:r w:rsidR="00646439" w:rsidRPr="00AE59AB">
        <w:rPr>
          <w:rFonts w:ascii="Calibri" w:eastAsia="Calibri" w:hAnsi="Calibri"/>
          <w:spacing w:val="0"/>
          <w:position w:val="-12"/>
          <w:sz w:val="22"/>
          <w:szCs w:val="22"/>
          <w:lang w:val="ru-RU" w:eastAsia="en-US"/>
        </w:rPr>
        <w:object w:dxaOrig="1520" w:dyaOrig="400">
          <v:shape id="_x0000_i1029" type="#_x0000_t75" style="width:67.35pt;height:17.35pt" o:ole="">
            <v:imagedata r:id="rId22" o:title=""/>
          </v:shape>
          <o:OLEObject Type="Embed" ProgID="Equation.3" ShapeID="_x0000_i1029" DrawAspect="Content" ObjectID="_1797321869" r:id="rId23"/>
        </w:object>
      </w:r>
      <w:r w:rsidRPr="00815DDD">
        <w:rPr>
          <w:lang w:val="en-US"/>
        </w:rPr>
        <w:t>), which in practice in most cases turn out to be not independent, i.e. connected by one or more fairly simple symmetry relations</w:t>
      </w:r>
      <w:r w:rsidRPr="00AE59AB">
        <w:rPr>
          <w:lang w:val="en-US"/>
        </w:rPr>
        <w:t xml:space="preserve"> (</w:t>
      </w:r>
      <w:r w:rsidR="0043565C">
        <w:rPr>
          <w:lang w:val="en-US"/>
        </w:rPr>
        <w:t>Fig</w:t>
      </w:r>
      <w:r>
        <w:rPr>
          <w:lang w:val="en-US"/>
        </w:rPr>
        <w:t>. 2</w:t>
      </w:r>
      <w:r w:rsidRPr="00AE59AB">
        <w:rPr>
          <w:lang w:val="en-US"/>
        </w:rPr>
        <w:t>)</w:t>
      </w:r>
      <w:r>
        <w:rPr>
          <w:lang w:val="en-US"/>
        </w:rPr>
        <w:t>.</w:t>
      </w:r>
    </w:p>
    <w:p w:rsidR="00A902D9" w:rsidRDefault="00A902D9" w:rsidP="00A902D9">
      <w:pPr>
        <w:pStyle w:val="a3"/>
        <w:ind w:firstLine="0"/>
        <w:jc w:val="center"/>
        <w:rPr>
          <w:lang w:val="en-US"/>
        </w:rPr>
      </w:pPr>
      <w:r w:rsidRPr="00AE59AB">
        <w:rPr>
          <w:noProof/>
          <w:lang w:val="ru-RU" w:eastAsia="ru-RU"/>
        </w:rPr>
        <w:drawing>
          <wp:inline distT="0" distB="0" distL="0" distR="0">
            <wp:extent cx="2105025" cy="101401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117014" cy="1019786"/>
                    </a:xfrm>
                    <a:prstGeom prst="rect">
                      <a:avLst/>
                    </a:prstGeom>
                  </pic:spPr>
                </pic:pic>
              </a:graphicData>
            </a:graphic>
          </wp:inline>
        </w:drawing>
      </w:r>
    </w:p>
    <w:p w:rsidR="00A902D9" w:rsidRDefault="00A902D9" w:rsidP="00A902D9">
      <w:pPr>
        <w:pStyle w:val="figurecaption"/>
        <w:ind w:left="0" w:firstLine="0"/>
      </w:pPr>
      <w:r w:rsidRPr="00580FFD">
        <w:t>The correct answers belong to the surface of measure zero.</w:t>
      </w:r>
    </w:p>
    <w:p w:rsidR="00A902D9" w:rsidRDefault="00A902D9" w:rsidP="00A902D9">
      <w:pPr>
        <w:pStyle w:val="a3"/>
      </w:pPr>
      <w:r>
        <w:t xml:space="preserve">To be specific, there is one symmetry relation, for example, when solving direct and dual linear programming problems – this may be the equality of the values of objective functions in the optimum, and extremely multiple relations, which are good and convenient to check selectively in this variant, arise when solving graph problems (such as calculating the Bellman function in each in dynamic programming tasks) or other tasks related to processing arrays of data. </w:t>
      </w:r>
    </w:p>
    <w:p w:rsidR="006539E9" w:rsidRDefault="00A902D9" w:rsidP="00A902D9">
      <w:pPr>
        <w:pStyle w:val="a3"/>
      </w:pPr>
      <w:r>
        <w:t>In addition, it is known that a teacher who regularly checks such tasks also sooner or later develops an idea of the range in which solutions for specific keys</w:t>
      </w:r>
      <w:r w:rsidRPr="007011D2">
        <w:rPr>
          <w:position w:val="-10"/>
        </w:rPr>
        <w:object w:dxaOrig="840" w:dyaOrig="320">
          <v:shape id="_x0000_i1030" type="#_x0000_t75" style="width:42pt;height:16pt" o:ole="">
            <v:imagedata r:id="rId14" o:title=""/>
          </v:shape>
          <o:OLEObject Type="Embed" ProgID="Equation.3" ShapeID="_x0000_i1030" DrawAspect="Content" ObjectID="_1797321870" r:id="rId25"/>
        </w:object>
      </w:r>
      <w:r>
        <w:t xml:space="preserve"> should be located (often with an accuracy of tens of percent). This need to calculate the answer corresponding to the invariant in conjunction with the optional knowledge of the range of finding the answer, allows, by setting the task of calculating a difficult one–sided function - it means solving the problem </w:t>
      </w:r>
      <w:r w:rsidRPr="00A902D9">
        <w:rPr>
          <w:lang w:val="en-US"/>
        </w:rPr>
        <w:t>«</w:t>
      </w:r>
      <w:r>
        <w:t>head-on</w:t>
      </w:r>
      <w:r w:rsidRPr="00A902D9">
        <w:rPr>
          <w:lang w:val="en-US"/>
        </w:rPr>
        <w:t xml:space="preserve">» </w:t>
      </w:r>
      <w:r>
        <w:t>-, the result of which satisfies a simple condition, to speed up the process of monitoring progress (speeding up learning in general).</w:t>
      </w:r>
    </w:p>
    <w:p w:rsidR="006539E9" w:rsidRDefault="003602B2" w:rsidP="00E7596C">
      <w:pPr>
        <w:pStyle w:val="a3"/>
      </w:pPr>
      <w:r w:rsidRPr="003602B2">
        <w:t>A student cannot just invent an answer out of his head – he must get into the set of measure zero (whose co-dimension is equal to the number of test ratios):</w:t>
      </w:r>
    </w:p>
    <w:p w:rsidR="003602B2" w:rsidRPr="003602B2" w:rsidRDefault="00052A7C" w:rsidP="003602B2">
      <w:pPr>
        <w:pStyle w:val="a3"/>
        <w:ind w:firstLine="0"/>
        <w:jc w:val="center"/>
        <w:rPr>
          <w:lang w:val="en-US"/>
        </w:rPr>
      </w:pPr>
      <w:r w:rsidRPr="003602B2">
        <w:rPr>
          <w:rFonts w:ascii="Calibri" w:eastAsia="Calibri" w:hAnsi="Calibri"/>
          <w:spacing w:val="0"/>
          <w:position w:val="-12"/>
          <w:sz w:val="22"/>
          <w:szCs w:val="22"/>
          <w:lang w:val="ru-RU" w:eastAsia="en-US"/>
        </w:rPr>
        <w:object w:dxaOrig="1860" w:dyaOrig="400">
          <v:shape id="_x0000_i1031" type="#_x0000_t75" style="width:80.65pt;height:17.35pt" o:ole="">
            <v:imagedata r:id="rId26" o:title=""/>
          </v:shape>
          <o:OLEObject Type="Embed" ProgID="Equation.3" ShapeID="_x0000_i1031" DrawAspect="Content" ObjectID="_1797321871" r:id="rId27"/>
        </w:object>
      </w:r>
      <w:r w:rsidR="003602B2">
        <w:rPr>
          <w:rFonts w:ascii="Calibri" w:eastAsia="Calibri" w:hAnsi="Calibri"/>
          <w:spacing w:val="0"/>
          <w:sz w:val="22"/>
          <w:szCs w:val="22"/>
          <w:lang w:val="en-US" w:eastAsia="en-US"/>
        </w:rPr>
        <w:t>,</w:t>
      </w:r>
    </w:p>
    <w:p w:rsidR="006539E9" w:rsidRDefault="003602B2" w:rsidP="00E7596C">
      <w:pPr>
        <w:pStyle w:val="a3"/>
      </w:pPr>
      <w:r w:rsidRPr="003602B2">
        <w:t xml:space="preserve">and even if the key is known to students (and sometimes (and often) it makes sense for the teacher to disclose it to speed up (verification) procedures), an excessively </w:t>
      </w:r>
      <w:r w:rsidR="00541BFE" w:rsidRPr="00541BFE">
        <w:rPr>
          <w:lang w:val="en-US"/>
        </w:rPr>
        <w:t>«</w:t>
      </w:r>
      <w:r w:rsidRPr="003602B2">
        <w:t>resourceful</w:t>
      </w:r>
      <w:r w:rsidR="00541BFE" w:rsidRPr="00541BFE">
        <w:rPr>
          <w:lang w:val="en-US"/>
        </w:rPr>
        <w:t>»</w:t>
      </w:r>
      <w:r w:rsidRPr="003602B2">
        <w:t xml:space="preserve"> student is obliged to get into a mess by grossly mistaken with the range in which the answer should be given to the student individual parameters</w:t>
      </w:r>
    </w:p>
    <w:p w:rsidR="006539E9" w:rsidRPr="00052A7C" w:rsidRDefault="00052A7C" w:rsidP="00541BFE">
      <w:pPr>
        <w:pStyle w:val="a3"/>
        <w:ind w:firstLine="0"/>
        <w:jc w:val="center"/>
      </w:pPr>
      <w:r w:rsidRPr="00052A7C">
        <w:rPr>
          <w:position w:val="-12"/>
        </w:rPr>
        <w:object w:dxaOrig="2820" w:dyaOrig="400">
          <v:shape id="_x0000_i1032" type="#_x0000_t75" style="width:108.65pt;height:15.35pt" o:ole="">
            <v:imagedata r:id="rId28" o:title=""/>
          </v:shape>
          <o:OLEObject Type="Embed" ProgID="Equation.3" ShapeID="_x0000_i1032" DrawAspect="Content" ObjectID="_1797321872" r:id="rId29"/>
        </w:object>
      </w:r>
      <w:r w:rsidR="00541BFE" w:rsidRPr="00052A7C">
        <w:t>,</w:t>
      </w:r>
    </w:p>
    <w:p w:rsidR="00541BFE" w:rsidRDefault="00541BFE" w:rsidP="00E7596C">
      <w:pPr>
        <w:pStyle w:val="a3"/>
      </w:pPr>
      <w:r w:rsidRPr="00541BFE">
        <w:t xml:space="preserve">after that, this student will be brought to light with entry into the so-called </w:t>
      </w:r>
      <w:r w:rsidRPr="00541BFE">
        <w:rPr>
          <w:lang w:val="en-US"/>
        </w:rPr>
        <w:t>«</w:t>
      </w:r>
      <w:r w:rsidRPr="00541BFE">
        <w:t>black list</w:t>
      </w:r>
      <w:r w:rsidRPr="00541BFE">
        <w:rPr>
          <w:lang w:val="en-US"/>
        </w:rPr>
        <w:t>»</w:t>
      </w:r>
      <w:r w:rsidRPr="00541BFE">
        <w:t>.</w:t>
      </w:r>
    </w:p>
    <w:p w:rsidR="00541BFE" w:rsidRDefault="00541BFE" w:rsidP="00E7596C">
      <w:pPr>
        <w:pStyle w:val="a3"/>
      </w:pPr>
      <w:r w:rsidRPr="00541BFE">
        <w:t>Using someone else's numbers, without radically simplifying, life is easily revealed. For example, if a student with a number</w:t>
      </w:r>
      <w:r>
        <w:rPr>
          <w:lang w:val="en-US"/>
        </w:rPr>
        <w:t xml:space="preserve"> 6, 8, 2, 4</w:t>
      </w:r>
      <w:r w:rsidRPr="00541BFE">
        <w:t xml:space="preserve"> uses the number of a permanent neighbor (best friend)</w:t>
      </w:r>
      <w:r w:rsidRPr="00541BFE">
        <w:rPr>
          <w:lang w:val="en-US"/>
        </w:rPr>
        <w:t xml:space="preserve"> 5</w:t>
      </w:r>
      <w:r>
        <w:rPr>
          <w:lang w:val="en-US"/>
        </w:rPr>
        <w:t>, 8, 1, 7</w:t>
      </w:r>
      <w:r w:rsidRPr="00541BFE">
        <w:t>, then this can be seen from a bird's-eye view in the thickest notebook simply by a set of numbers, which are most often substituted into the conditions (for convenience) without changing when the number of numerical parameters of the problem is small, and in graphs or in a matrix, where very a large array of data, it is always enough to control only some of the substituted parameters – two or three are enough – at the same time, it is not necessary for students to know which parameters you control most often.</w:t>
      </w:r>
    </w:p>
    <w:p w:rsidR="001E7719" w:rsidRDefault="001E7719" w:rsidP="001E7719">
      <w:pPr>
        <w:pStyle w:val="1"/>
      </w:pPr>
      <w:bookmarkStart w:id="3" w:name="_Hlk103294965"/>
      <w:r w:rsidRPr="001E7719">
        <w:t>Cryptographic Analogies</w:t>
      </w:r>
    </w:p>
    <w:bookmarkEnd w:id="3"/>
    <w:p w:rsidR="00541BFE" w:rsidRDefault="00E57D5B" w:rsidP="00E7596C">
      <w:pPr>
        <w:pStyle w:val="a3"/>
      </w:pPr>
      <w:r w:rsidRPr="00E57D5B">
        <w:t>The methods used in this procedure are very similar to several basic ideas of encryption and authentication algorithms used in cryptography and included in all textbooks.</w:t>
      </w:r>
    </w:p>
    <w:p w:rsidR="00E57D5B" w:rsidRDefault="00157A9C" w:rsidP="00E7596C">
      <w:pPr>
        <w:pStyle w:val="a3"/>
      </w:pPr>
      <w:r w:rsidRPr="00157A9C">
        <w:t>A one-way function in cryptography is called a function that is difficult to calculate (or difficult to reverse) by computer standards. Of course, we have ideas about complexity associated with people.</w:t>
      </w:r>
    </w:p>
    <w:p w:rsidR="00157A9C" w:rsidRDefault="00157A9C" w:rsidP="00E7596C">
      <w:pPr>
        <w:pStyle w:val="a3"/>
      </w:pPr>
      <w:r w:rsidRPr="00157A9C">
        <w:t>First, we implement a one–way function - the calculation of the response vector. By complexity, we understand that it makes no sense for a student (within the framework of his qualifications) to get this result except by directly solving the problem.</w:t>
      </w:r>
    </w:p>
    <w:p w:rsidR="00157A9C" w:rsidRDefault="00157A9C" w:rsidP="00E7596C">
      <w:pPr>
        <w:pStyle w:val="a3"/>
      </w:pPr>
      <w:r w:rsidRPr="00157A9C">
        <w:t xml:space="preserve">We also solve the tasks of assigning keys </w:t>
      </w:r>
      <w:r w:rsidR="00646439" w:rsidRPr="00E66F09">
        <w:rPr>
          <w:position w:val="-8"/>
          <w:sz w:val="24"/>
          <w:szCs w:val="24"/>
        </w:rPr>
        <w:object w:dxaOrig="820" w:dyaOrig="300">
          <v:shape id="_x0000_i1033" type="#_x0000_t75" style="width:36pt;height:12.65pt" o:ole="">
            <v:imagedata r:id="rId30" o:title=""/>
          </v:shape>
          <o:OLEObject Type="Embed" ProgID="Equation.3" ShapeID="_x0000_i1033" DrawAspect="Content" ObjectID="_1797321873" r:id="rId31"/>
        </w:object>
      </w:r>
      <w:r w:rsidRPr="00157A9C">
        <w:t>to generate conditions and verification-authentication tasks.</w:t>
      </w:r>
    </w:p>
    <w:p w:rsidR="00157A9C" w:rsidRDefault="0038561F" w:rsidP="00E7596C">
      <w:pPr>
        <w:pStyle w:val="a3"/>
      </w:pPr>
      <w:r w:rsidRPr="0038561F">
        <w:t>Probabilistic methods typical in cryptography and the control ratios described above are also used for verification.</w:t>
      </w:r>
    </w:p>
    <w:p w:rsidR="0038561F" w:rsidRDefault="0038561F" w:rsidP="00E7596C">
      <w:pPr>
        <w:pStyle w:val="a3"/>
      </w:pPr>
      <w:r w:rsidRPr="0038561F">
        <w:t>When solving the problem of assigning keys to generate conditions</w:t>
      </w:r>
      <w:r w:rsidRPr="00E66F09">
        <w:rPr>
          <w:position w:val="-8"/>
          <w:sz w:val="24"/>
          <w:szCs w:val="24"/>
        </w:rPr>
        <w:object w:dxaOrig="820" w:dyaOrig="300">
          <v:shape id="_x0000_i1034" type="#_x0000_t75" style="width:40.65pt;height:15.35pt" o:ole="">
            <v:imagedata r:id="rId30" o:title=""/>
          </v:shape>
          <o:OLEObject Type="Embed" ProgID="Equation.3" ShapeID="_x0000_i1034" DrawAspect="Content" ObjectID="_1797321874" r:id="rId32"/>
        </w:object>
      </w:r>
      <w:r w:rsidRPr="0038561F">
        <w:t xml:space="preserve"> and choosing the power of their space, the role is played by the task of preventing mass coincidence – a collision of variants (keys), equivalent to the task of preventing packet collisions during block encryption.</w:t>
      </w:r>
    </w:p>
    <w:p w:rsidR="006C7B42" w:rsidRPr="006C7B42" w:rsidRDefault="006C7B42" w:rsidP="006C7B42">
      <w:pPr>
        <w:pStyle w:val="a3"/>
        <w:numPr>
          <w:ilvl w:val="1"/>
          <w:numId w:val="4"/>
        </w:numPr>
        <w:rPr>
          <w:i/>
          <w:iCs/>
          <w:lang w:val="en-US"/>
        </w:rPr>
      </w:pPr>
      <w:bookmarkStart w:id="4" w:name="_Hlk103294450"/>
      <w:r w:rsidRPr="006C7B42">
        <w:rPr>
          <w:i/>
          <w:iCs/>
          <w:lang w:val="en-US"/>
        </w:rPr>
        <w:t>Example 1 (simple). Linear programming</w:t>
      </w:r>
    </w:p>
    <w:bookmarkEnd w:id="4"/>
    <w:p w:rsidR="006C7B42" w:rsidRDefault="006C7B42" w:rsidP="006C7B42">
      <w:pPr>
        <w:pStyle w:val="a3"/>
      </w:pPr>
      <w:r w:rsidRPr="006C7B42">
        <w:t>TASK</w:t>
      </w:r>
      <w:r>
        <w:t>: A linear programming problem is given.</w:t>
      </w:r>
    </w:p>
    <w:p w:rsidR="006C7B42" w:rsidRDefault="006C7B42" w:rsidP="006C7B42">
      <w:pPr>
        <w:pStyle w:val="a3"/>
      </w:pPr>
      <w:r>
        <w:t>Solve it by a direct and dual method, compare the answers.</w:t>
      </w:r>
    </w:p>
    <w:p w:rsidR="0038561F" w:rsidRDefault="006C7B42" w:rsidP="006C7B42">
      <w:pPr>
        <w:pStyle w:val="a3"/>
      </w:pPr>
      <w:r>
        <w:t>Verification is performed by comparing the results (which should be equal)</w:t>
      </w:r>
    </w:p>
    <w:p w:rsidR="006C7B42" w:rsidRPr="006C7B42" w:rsidRDefault="006C7B42" w:rsidP="006C7B42">
      <w:pPr>
        <w:pStyle w:val="2"/>
        <w:rPr>
          <w:spacing w:val="-1"/>
        </w:rPr>
      </w:pPr>
      <w:r w:rsidRPr="006C7B42">
        <w:lastRenderedPageBreak/>
        <w:t xml:space="preserve">Example </w:t>
      </w:r>
      <w:r>
        <w:t>2</w:t>
      </w:r>
      <w:r w:rsidRPr="006C7B42">
        <w:t xml:space="preserve"> (relatively more complex). Cournot Duopoly</w:t>
      </w:r>
    </w:p>
    <w:p w:rsidR="00541BFE" w:rsidRDefault="006C7B42" w:rsidP="00E7596C">
      <w:pPr>
        <w:pStyle w:val="a3"/>
        <w:rPr>
          <w:lang w:val="en-US"/>
        </w:rPr>
      </w:pPr>
      <w:r w:rsidRPr="006C7B42">
        <w:t>TASK: The demand function is given</w:t>
      </w:r>
      <w:r w:rsidR="00052A7C" w:rsidRPr="00052A7C">
        <w:rPr>
          <w:position w:val="-12"/>
          <w:sz w:val="24"/>
          <w:szCs w:val="24"/>
        </w:rPr>
        <w:object w:dxaOrig="1500" w:dyaOrig="360">
          <v:shape id="_x0000_i1035" type="#_x0000_t75" style="width:58pt;height:14pt" o:ole="">
            <v:imagedata r:id="rId33" o:title=""/>
          </v:shape>
          <o:OLEObject Type="Embed" ProgID="Equation.3" ShapeID="_x0000_i1035" DrawAspect="Content" ObjectID="_1797321875" r:id="rId34"/>
        </w:object>
      </w:r>
      <w:r w:rsidRPr="006C7B42">
        <w:t xml:space="preserve">, the unit production costs are given </w:t>
      </w:r>
      <w:r w:rsidR="00052A7C" w:rsidRPr="00052A7C">
        <w:rPr>
          <w:position w:val="-12"/>
          <w:sz w:val="24"/>
          <w:szCs w:val="24"/>
        </w:rPr>
        <w:object w:dxaOrig="260" w:dyaOrig="380">
          <v:shape id="_x0000_i1036" type="#_x0000_t75" style="width:11.35pt;height:16.65pt" o:ole="">
            <v:imagedata r:id="rId35" o:title=""/>
          </v:shape>
          <o:OLEObject Type="Embed" ProgID="Equation.3" ShapeID="_x0000_i1036" DrawAspect="Content" ObjectID="_1797321876" r:id="rId36"/>
        </w:object>
      </w:r>
      <w:r w:rsidRPr="006C7B42">
        <w:t xml:space="preserve">- for the first firm, </w:t>
      </w:r>
      <w:r w:rsidR="00052A7C" w:rsidRPr="00052A7C">
        <w:rPr>
          <w:rFonts w:eastAsia="Calibri"/>
          <w:spacing w:val="0"/>
          <w:position w:val="-12"/>
          <w:sz w:val="24"/>
          <w:szCs w:val="24"/>
          <w:lang w:val="ru-RU" w:eastAsia="en-US"/>
        </w:rPr>
        <w:object w:dxaOrig="279" w:dyaOrig="380">
          <v:shape id="_x0000_i1037" type="#_x0000_t75" style="width:12.65pt;height:16.65pt" o:ole="">
            <v:imagedata r:id="rId37" o:title=""/>
          </v:shape>
          <o:OLEObject Type="Embed" ProgID="Equation.3" ShapeID="_x0000_i1037" DrawAspect="Content" ObjectID="_1797321877" r:id="rId38"/>
        </w:object>
      </w:r>
      <w:r w:rsidRPr="006C7B42">
        <w:t xml:space="preserve">- for the second. </w:t>
      </w:r>
      <w:r w:rsidR="00052A7C" w:rsidRPr="00052A7C">
        <w:rPr>
          <w:position w:val="-12"/>
        </w:rPr>
        <w:object w:dxaOrig="279" w:dyaOrig="360">
          <v:shape id="_x0000_i1038" type="#_x0000_t75" style="width:10.65pt;height:14.65pt" o:ole="">
            <v:imagedata r:id="rId39" o:title=""/>
          </v:shape>
          <o:OLEObject Type="Embed" ProgID="Equation.3" ShapeID="_x0000_i1038" DrawAspect="Content" ObjectID="_1797321878" r:id="rId40"/>
        </w:object>
      </w:r>
      <w:r w:rsidRPr="006C7B42">
        <w:t xml:space="preserve"> - total amount of demand,</w:t>
      </w:r>
      <w:r w:rsidR="00052A7C" w:rsidRPr="00052A7C">
        <w:rPr>
          <w:position w:val="-4"/>
        </w:rPr>
        <w:object w:dxaOrig="260" w:dyaOrig="279">
          <v:shape id="_x0000_i1039" type="#_x0000_t75" style="width:11.35pt;height:12.65pt" o:ole="">
            <v:imagedata r:id="rId41" o:title=""/>
          </v:shape>
          <o:OLEObject Type="Embed" ProgID="Equation.3" ShapeID="_x0000_i1039" DrawAspect="Content" ObjectID="_1797321879" r:id="rId42"/>
        </w:object>
      </w:r>
      <w:r w:rsidRPr="006C7B42">
        <w:t xml:space="preserve"> - the general market price.</w:t>
      </w:r>
    </w:p>
    <w:p w:rsidR="006C7B42" w:rsidRDefault="006C7B42" w:rsidP="00E7596C">
      <w:pPr>
        <w:pStyle w:val="a3"/>
        <w:rPr>
          <w:lang w:val="en-US"/>
        </w:rPr>
      </w:pPr>
      <w:r w:rsidRPr="006C7B42">
        <w:rPr>
          <w:lang w:val="en-US"/>
        </w:rPr>
        <w:t>It is required to find the equilibrium of the Cournot duopoly (profit, price and output volume) for these two firms.</w:t>
      </w:r>
    </w:p>
    <w:p w:rsidR="006C7B42" w:rsidRPr="006C7B42" w:rsidRDefault="00052A7C" w:rsidP="006C7B42">
      <w:pPr>
        <w:pStyle w:val="a3"/>
      </w:pPr>
      <w:r w:rsidRPr="00052A7C">
        <w:rPr>
          <w:position w:val="-12"/>
        </w:rPr>
        <w:object w:dxaOrig="560" w:dyaOrig="360">
          <v:shape id="_x0000_i1040" type="#_x0000_t75" style="width:22pt;height:14pt" o:ole="">
            <v:imagedata r:id="rId43" o:title=""/>
          </v:shape>
          <o:OLEObject Type="Embed" ProgID="Equation.3" ShapeID="_x0000_i1040" DrawAspect="Content" ObjectID="_1797321880" r:id="rId44"/>
        </w:object>
      </w:r>
      <w:r w:rsidR="006C7B42" w:rsidRPr="006C7B42">
        <w:t xml:space="preserve"> - variables, </w:t>
      </w:r>
      <w:r w:rsidRPr="00052A7C">
        <w:rPr>
          <w:position w:val="-12"/>
        </w:rPr>
        <w:object w:dxaOrig="1260" w:dyaOrig="380">
          <v:shape id="_x0000_i1041" type="#_x0000_t75" style="width:54.65pt;height:16.65pt" o:ole="">
            <v:imagedata r:id="rId45" o:title=""/>
          </v:shape>
          <o:OLEObject Type="Embed" ProgID="Equation.3" ShapeID="_x0000_i1041" DrawAspect="Content" ObjectID="_1797321881" r:id="rId46"/>
        </w:object>
      </w:r>
      <w:r w:rsidR="006C7B42" w:rsidRPr="006C7B42">
        <w:t xml:space="preserve"> - parameters.</w:t>
      </w:r>
    </w:p>
    <w:p w:rsidR="006C7B42" w:rsidRPr="006C7B42" w:rsidRDefault="006C7B42" w:rsidP="006C7B42">
      <w:pPr>
        <w:pStyle w:val="a3"/>
      </w:pPr>
      <w:r w:rsidRPr="006C7B42">
        <w:t>This is the «canonical» problem of game theory</w:t>
      </w:r>
    </w:p>
    <w:p w:rsidR="005861E0" w:rsidRDefault="005861E0" w:rsidP="005861E0">
      <w:pPr>
        <w:pStyle w:val="1"/>
      </w:pPr>
      <w:r w:rsidRPr="005861E0">
        <w:t>Evaluation of the Required Number of Options</w:t>
      </w:r>
    </w:p>
    <w:p w:rsidR="00541BFE" w:rsidRDefault="005861E0" w:rsidP="00E7596C">
      <w:pPr>
        <w:pStyle w:val="a3"/>
      </w:pPr>
      <w:r w:rsidRPr="005861E0">
        <w:t xml:space="preserve">The key collision problem is well known in cryptography. It sounds like this. There are </w:t>
      </w:r>
      <w:r w:rsidRPr="005861E0">
        <w:rPr>
          <w:i/>
          <w:iCs/>
        </w:rPr>
        <w:t>n</w:t>
      </w:r>
      <w:r w:rsidRPr="005861E0">
        <w:t xml:space="preserve"> randomly selected keys (in another formulation, </w:t>
      </w:r>
      <w:r w:rsidRPr="005861E0">
        <w:rPr>
          <w:i/>
          <w:iCs/>
        </w:rPr>
        <w:t>n</w:t>
      </w:r>
      <w:r w:rsidRPr="005861E0">
        <w:t xml:space="preserve"> small blocks of data, network packets, etc.) from a much larger number of </w:t>
      </w:r>
      <w:r w:rsidRPr="005861E0">
        <w:rPr>
          <w:i/>
          <w:iCs/>
        </w:rPr>
        <w:t>N</w:t>
      </w:r>
      <w:r w:rsidRPr="005861E0">
        <w:t xml:space="preserve"> evenly distributed objects of this kind. What is the probability that two packages will be the same.</w:t>
      </w:r>
    </w:p>
    <w:p w:rsidR="00541BFE" w:rsidRDefault="005861E0" w:rsidP="00E7596C">
      <w:pPr>
        <w:pStyle w:val="a3"/>
      </w:pPr>
      <w:r w:rsidRPr="005861E0">
        <w:t xml:space="preserve">In cryptography, this makes it possible to crack, and in our case, the emergence of a </w:t>
      </w:r>
      <w:r w:rsidRPr="005861E0">
        <w:rPr>
          <w:lang w:val="en-US"/>
        </w:rPr>
        <w:t>«</w:t>
      </w:r>
      <w:r w:rsidRPr="005861E0">
        <w:t>sticky student</w:t>
      </w:r>
      <w:r w:rsidRPr="005861E0">
        <w:rPr>
          <w:lang w:val="en-US"/>
        </w:rPr>
        <w:t>»</w:t>
      </w:r>
      <w:r>
        <w:rPr>
          <w:lang w:val="en-US"/>
        </w:rPr>
        <w:t>.</w:t>
      </w:r>
      <w:r w:rsidRPr="005861E0">
        <w:t xml:space="preserve"> We will consider it permissible to have no more than one shirking </w:t>
      </w:r>
      <w:r w:rsidRPr="005861E0">
        <w:rPr>
          <w:lang w:val="en-US"/>
        </w:rPr>
        <w:t>«</w:t>
      </w:r>
      <w:r w:rsidRPr="005861E0">
        <w:t>stickler</w:t>
      </w:r>
      <w:r w:rsidRPr="005861E0">
        <w:rPr>
          <w:lang w:val="en-US"/>
        </w:rPr>
        <w:t>»</w:t>
      </w:r>
      <w:r w:rsidRPr="005861E0">
        <w:t xml:space="preserve"> per stream. The number of variants should be large enough so that with a sufficiently randomized assignment to a stream of 100 people, the probability of coincidences is minimal. Estimates show that more than 1000 options are needed, the task is well solved with 10,000 options.</w:t>
      </w:r>
    </w:p>
    <w:p w:rsidR="00B23903" w:rsidRDefault="00B23903" w:rsidP="00B23903">
      <w:pPr>
        <w:pStyle w:val="1"/>
      </w:pPr>
      <w:r w:rsidRPr="00B23903">
        <w:t>Calculation of the Variant and Generation of Personal Data</w:t>
      </w:r>
    </w:p>
    <w:p w:rsidR="00B23903" w:rsidRPr="00B23903" w:rsidRDefault="00B23903" w:rsidP="00B23903">
      <w:pPr>
        <w:pStyle w:val="a3"/>
        <w:rPr>
          <w:lang w:val="en-US"/>
        </w:rPr>
      </w:pPr>
      <w:r w:rsidRPr="00B23903">
        <w:rPr>
          <w:lang w:val="en-US"/>
        </w:rPr>
        <w:t>We used (</w:t>
      </w:r>
      <w:r w:rsidRPr="00B23903">
        <w:rPr>
          <w:i/>
          <w:iCs/>
          <w:lang w:val="en-US"/>
        </w:rPr>
        <w:t>a</w:t>
      </w:r>
      <w:r w:rsidRPr="00B23903">
        <w:rPr>
          <w:lang w:val="en-US"/>
        </w:rPr>
        <w:t>) - the number of letters of the surname</w:t>
      </w:r>
      <w:r w:rsidR="005874D8">
        <w:rPr>
          <w:lang w:val="en-US"/>
        </w:rPr>
        <w:t xml:space="preserve"> (</w:t>
      </w:r>
      <w:r w:rsidR="005874D8" w:rsidRPr="005874D8">
        <w:rPr>
          <w:lang w:val="en-US"/>
        </w:rPr>
        <w:t>«</w:t>
      </w:r>
      <w:r w:rsidR="005874D8" w:rsidRPr="005874D8">
        <w:t>Фамилия</w:t>
      </w:r>
      <w:r w:rsidR="005874D8" w:rsidRPr="005874D8">
        <w:rPr>
          <w:lang w:val="en-US"/>
        </w:rPr>
        <w:t>»</w:t>
      </w:r>
      <w:r w:rsidR="005874D8">
        <w:rPr>
          <w:lang w:val="en-US"/>
        </w:rPr>
        <w:t>)</w:t>
      </w:r>
      <w:r w:rsidRPr="00B23903">
        <w:rPr>
          <w:lang w:val="en-US"/>
        </w:rPr>
        <w:t>, (</w:t>
      </w:r>
      <w:r w:rsidRPr="00B23903">
        <w:rPr>
          <w:i/>
          <w:iCs/>
          <w:lang w:val="en-US"/>
        </w:rPr>
        <w:t>b</w:t>
      </w:r>
      <w:r w:rsidRPr="00B23903">
        <w:rPr>
          <w:lang w:val="en-US"/>
        </w:rPr>
        <w:t>) - the name</w:t>
      </w:r>
      <w:r w:rsidR="005874D8" w:rsidRPr="005874D8">
        <w:rPr>
          <w:lang w:val="en-US"/>
        </w:rPr>
        <w:t xml:space="preserve"> («</w:t>
      </w:r>
      <w:r w:rsidR="005874D8" w:rsidRPr="005874D8">
        <w:t>Имя</w:t>
      </w:r>
      <w:r w:rsidR="005874D8" w:rsidRPr="005874D8">
        <w:rPr>
          <w:lang w:val="en-US"/>
        </w:rPr>
        <w:t xml:space="preserve"> »)</w:t>
      </w:r>
      <w:r w:rsidRPr="00B23903">
        <w:rPr>
          <w:lang w:val="en-US"/>
        </w:rPr>
        <w:t>, (</w:t>
      </w:r>
      <w:r w:rsidRPr="00B23903">
        <w:rPr>
          <w:i/>
          <w:iCs/>
          <w:lang w:val="en-US"/>
        </w:rPr>
        <w:t>c</w:t>
      </w:r>
      <w:r w:rsidRPr="00B23903">
        <w:rPr>
          <w:lang w:val="en-US"/>
        </w:rPr>
        <w:t>) - the patronymic</w:t>
      </w:r>
      <w:r w:rsidR="005874D8" w:rsidRPr="005874D8">
        <w:rPr>
          <w:lang w:val="en-US"/>
        </w:rPr>
        <w:t xml:space="preserve"> («Отчество »)</w:t>
      </w:r>
      <w:r w:rsidRPr="00B23903">
        <w:rPr>
          <w:lang w:val="en-US"/>
        </w:rPr>
        <w:t xml:space="preserve"> (</w:t>
      </w:r>
      <w:r w:rsidRPr="00B23903">
        <w:rPr>
          <w:i/>
          <w:iCs/>
          <w:lang w:val="en-US"/>
        </w:rPr>
        <w:t>abc</w:t>
      </w:r>
      <w:r w:rsidRPr="00B23903">
        <w:rPr>
          <w:lang w:val="en-US"/>
        </w:rPr>
        <w:t xml:space="preserve">) and the number of the month of birth </w:t>
      </w:r>
      <w:r w:rsidRPr="00B23903">
        <w:rPr>
          <w:i/>
          <w:iCs/>
          <w:lang w:val="en-US"/>
        </w:rPr>
        <w:t>d</w:t>
      </w:r>
      <w:r w:rsidR="005874D8" w:rsidRPr="005874D8">
        <w:rPr>
          <w:lang w:val="en-US"/>
        </w:rPr>
        <w:t>(«</w:t>
      </w:r>
      <w:r w:rsidR="005874D8" w:rsidRPr="005874D8">
        <w:t>Месяц рождения</w:t>
      </w:r>
      <w:r w:rsidR="005874D8" w:rsidRPr="005874D8">
        <w:rPr>
          <w:lang w:val="en-US"/>
        </w:rPr>
        <w:t xml:space="preserve"> »)</w:t>
      </w:r>
      <w:r>
        <w:rPr>
          <w:i/>
          <w:iCs/>
          <w:lang w:val="en-US"/>
        </w:rPr>
        <w:t>.</w:t>
      </w:r>
    </w:p>
    <w:p w:rsidR="00541BFE" w:rsidRPr="00B23903" w:rsidRDefault="00B23903" w:rsidP="00B23903">
      <w:pPr>
        <w:pStyle w:val="a3"/>
        <w:rPr>
          <w:lang w:val="en-US"/>
        </w:rPr>
      </w:pPr>
      <w:r w:rsidRPr="00B23903">
        <w:rPr>
          <w:lang w:val="en-US"/>
        </w:rPr>
        <w:t>Example of generating PERSONAL DATA for severalpeople</w:t>
      </w:r>
      <w:r>
        <w:rPr>
          <w:lang w:val="en-US"/>
        </w:rPr>
        <w:t xml:space="preserve"> (</w:t>
      </w:r>
      <w:r w:rsidR="0043565C">
        <w:rPr>
          <w:lang w:val="en-US"/>
        </w:rPr>
        <w:t>Table</w:t>
      </w:r>
      <w:r>
        <w:rPr>
          <w:lang w:val="en-US"/>
        </w:rPr>
        <w:t>I)</w:t>
      </w:r>
      <w:r w:rsidR="0043565C">
        <w:rPr>
          <w:lang w:val="en-US"/>
        </w:rPr>
        <w:t>.</w:t>
      </w:r>
    </w:p>
    <w:p w:rsidR="00703A4C" w:rsidRDefault="00703A4C" w:rsidP="00703A4C">
      <w:pPr>
        <w:pStyle w:val="tablehead"/>
      </w:pPr>
      <w:bookmarkStart w:id="5" w:name="_Hlk103296636"/>
      <w:r w:rsidRPr="00703A4C">
        <w:t xml:space="preserve">Example of Generating Unique Personal Data </w:t>
      </w:r>
    </w:p>
    <w:tbl>
      <w:tblPr>
        <w:tblStyle w:val="a9"/>
        <w:tblW w:w="0" w:type="dxa"/>
        <w:tblLook w:val="04A0"/>
      </w:tblPr>
      <w:tblGrid>
        <w:gridCol w:w="1165"/>
        <w:gridCol w:w="950"/>
        <w:gridCol w:w="1283"/>
        <w:gridCol w:w="987"/>
        <w:gridCol w:w="536"/>
      </w:tblGrid>
      <w:tr w:rsidR="005874D8" w:rsidTr="00703A4C">
        <w:tc>
          <w:tcPr>
            <w:tcW w:w="0" w:type="dxa"/>
          </w:tcPr>
          <w:p w:rsidR="005874D8" w:rsidRDefault="005874D8" w:rsidP="005874D8">
            <w:pPr>
              <w:pStyle w:val="tablecopy"/>
            </w:pPr>
            <w:bookmarkStart w:id="6" w:name="_GoBack"/>
            <w:bookmarkEnd w:id="5"/>
            <w:r w:rsidRPr="005874D8">
              <w:t>Фамилия</w:t>
            </w:r>
          </w:p>
        </w:tc>
        <w:tc>
          <w:tcPr>
            <w:tcW w:w="0" w:type="dxa"/>
          </w:tcPr>
          <w:p w:rsidR="005874D8" w:rsidRDefault="005874D8" w:rsidP="005874D8">
            <w:pPr>
              <w:pStyle w:val="tablecopy"/>
            </w:pPr>
            <w:r w:rsidRPr="005874D8">
              <w:t>Имя</w:t>
            </w:r>
          </w:p>
        </w:tc>
        <w:tc>
          <w:tcPr>
            <w:tcW w:w="0" w:type="dxa"/>
          </w:tcPr>
          <w:p w:rsidR="005874D8" w:rsidRDefault="005874D8" w:rsidP="005874D8">
            <w:pPr>
              <w:pStyle w:val="tablecopy"/>
            </w:pPr>
            <w:r w:rsidRPr="005874D8">
              <w:t>Отчество</w:t>
            </w:r>
          </w:p>
        </w:tc>
        <w:tc>
          <w:tcPr>
            <w:tcW w:w="0" w:type="dxa"/>
          </w:tcPr>
          <w:p w:rsidR="005874D8" w:rsidRDefault="005874D8" w:rsidP="005874D8">
            <w:pPr>
              <w:pStyle w:val="tablecopy"/>
            </w:pPr>
            <w:r w:rsidRPr="005874D8">
              <w:t>Месяц рождения</w:t>
            </w:r>
          </w:p>
        </w:tc>
        <w:tc>
          <w:tcPr>
            <w:tcW w:w="0" w:type="dxa"/>
          </w:tcPr>
          <w:p w:rsidR="005874D8" w:rsidRDefault="005874D8" w:rsidP="005874D8">
            <w:pPr>
              <w:pStyle w:val="tablecopy"/>
            </w:pPr>
            <w:r w:rsidRPr="005874D8">
              <w:t>abcd</w:t>
            </w:r>
          </w:p>
        </w:tc>
      </w:tr>
      <w:tr w:rsidR="005874D8" w:rsidTr="008345F1">
        <w:trPr>
          <w:trHeight w:val="390"/>
        </w:trPr>
        <w:tc>
          <w:tcPr>
            <w:tcW w:w="0" w:type="dxa"/>
          </w:tcPr>
          <w:p w:rsidR="005874D8" w:rsidRDefault="005874D8" w:rsidP="005874D8">
            <w:pPr>
              <w:pStyle w:val="tablecopy"/>
            </w:pPr>
            <w:r w:rsidRPr="005874D8">
              <w:t>Ломоносов(9)</w:t>
            </w:r>
          </w:p>
        </w:tc>
        <w:tc>
          <w:tcPr>
            <w:tcW w:w="0" w:type="dxa"/>
          </w:tcPr>
          <w:p w:rsidR="005874D8" w:rsidRDefault="005874D8" w:rsidP="005874D8">
            <w:pPr>
              <w:pStyle w:val="tablecopy"/>
            </w:pPr>
            <w:r w:rsidRPr="005874D8">
              <w:t>Михаил(6)</w:t>
            </w:r>
          </w:p>
        </w:tc>
        <w:tc>
          <w:tcPr>
            <w:tcW w:w="0" w:type="dxa"/>
          </w:tcPr>
          <w:p w:rsidR="005874D8" w:rsidRPr="005874D8" w:rsidRDefault="005874D8" w:rsidP="00703A4C">
            <w:pPr>
              <w:pStyle w:val="a3"/>
              <w:ind w:firstLine="0"/>
              <w:rPr>
                <w:noProof/>
                <w:spacing w:val="0"/>
                <w:sz w:val="16"/>
                <w:szCs w:val="16"/>
                <w:lang w:val="en-US" w:eastAsia="en-US"/>
              </w:rPr>
            </w:pPr>
            <w:r w:rsidRPr="005874D8">
              <w:rPr>
                <w:noProof/>
                <w:spacing w:val="0"/>
                <w:sz w:val="16"/>
                <w:szCs w:val="16"/>
                <w:lang w:val="en-US" w:eastAsia="en-US"/>
              </w:rPr>
              <w:t>Васильевич(10)</w:t>
            </w:r>
          </w:p>
        </w:tc>
        <w:tc>
          <w:tcPr>
            <w:tcW w:w="0" w:type="dxa"/>
          </w:tcPr>
          <w:p w:rsidR="005874D8" w:rsidRPr="005874D8" w:rsidRDefault="005874D8" w:rsidP="00703A4C">
            <w:pPr>
              <w:pStyle w:val="a3"/>
              <w:ind w:firstLine="0"/>
              <w:rPr>
                <w:noProof/>
                <w:spacing w:val="0"/>
                <w:sz w:val="16"/>
                <w:szCs w:val="16"/>
                <w:lang w:val="en-US" w:eastAsia="en-US"/>
              </w:rPr>
            </w:pPr>
            <w:r w:rsidRPr="005874D8">
              <w:rPr>
                <w:noProof/>
                <w:spacing w:val="0"/>
                <w:sz w:val="16"/>
                <w:szCs w:val="16"/>
                <w:lang w:val="en-US" w:eastAsia="en-US"/>
              </w:rPr>
              <w:t>Ноябрь(11)</w:t>
            </w:r>
          </w:p>
        </w:tc>
        <w:tc>
          <w:tcPr>
            <w:tcW w:w="0" w:type="dxa"/>
          </w:tcPr>
          <w:p w:rsidR="005874D8" w:rsidRPr="005874D8" w:rsidRDefault="005874D8" w:rsidP="00E7596C">
            <w:pPr>
              <w:pStyle w:val="a3"/>
              <w:ind w:firstLine="0"/>
              <w:rPr>
                <w:noProof/>
                <w:spacing w:val="0"/>
                <w:sz w:val="16"/>
                <w:szCs w:val="16"/>
                <w:lang w:val="en-US" w:eastAsia="en-US"/>
              </w:rPr>
            </w:pPr>
            <w:r w:rsidRPr="005874D8">
              <w:rPr>
                <w:noProof/>
                <w:spacing w:val="0"/>
                <w:sz w:val="16"/>
                <w:szCs w:val="16"/>
                <w:lang w:val="en-US" w:eastAsia="en-US"/>
              </w:rPr>
              <w:t>9-6-10-11</w:t>
            </w:r>
          </w:p>
        </w:tc>
      </w:tr>
      <w:tr w:rsidR="005874D8" w:rsidTr="008345F1">
        <w:trPr>
          <w:trHeight w:val="481"/>
        </w:trPr>
        <w:tc>
          <w:tcPr>
            <w:tcW w:w="0" w:type="dxa"/>
          </w:tcPr>
          <w:p w:rsidR="005874D8" w:rsidRDefault="005874D8" w:rsidP="005874D8">
            <w:pPr>
              <w:pStyle w:val="tablecopy"/>
            </w:pPr>
            <w:r w:rsidRPr="005874D8">
              <w:t>Пушкин</w:t>
            </w:r>
          </w:p>
          <w:p w:rsidR="005874D8" w:rsidRDefault="005874D8" w:rsidP="005874D8">
            <w:pPr>
              <w:pStyle w:val="tablecopy"/>
            </w:pPr>
            <w:r w:rsidRPr="005874D8">
              <w:t>(6)</w:t>
            </w:r>
          </w:p>
        </w:tc>
        <w:tc>
          <w:tcPr>
            <w:tcW w:w="0" w:type="dxa"/>
          </w:tcPr>
          <w:p w:rsidR="005874D8" w:rsidRDefault="005874D8" w:rsidP="005874D8">
            <w:pPr>
              <w:pStyle w:val="tablecopy"/>
            </w:pPr>
            <w:r w:rsidRPr="005874D8">
              <w:t>Александр</w:t>
            </w:r>
          </w:p>
          <w:p w:rsidR="005874D8" w:rsidRDefault="005874D8" w:rsidP="005874D8">
            <w:pPr>
              <w:pStyle w:val="tablecopy"/>
            </w:pPr>
            <w:r w:rsidRPr="005874D8">
              <w:t>(9)</w:t>
            </w:r>
          </w:p>
        </w:tc>
        <w:tc>
          <w:tcPr>
            <w:tcW w:w="0" w:type="dxa"/>
          </w:tcPr>
          <w:p w:rsidR="005874D8" w:rsidRDefault="005874D8" w:rsidP="005874D8">
            <w:pPr>
              <w:pStyle w:val="tablecopy"/>
            </w:pPr>
            <w:r w:rsidRPr="005874D8">
              <w:t>Сергеевич</w:t>
            </w:r>
          </w:p>
          <w:p w:rsidR="005874D8" w:rsidRDefault="005874D8" w:rsidP="005874D8">
            <w:pPr>
              <w:pStyle w:val="tablecopy"/>
            </w:pPr>
            <w:r w:rsidRPr="005874D8">
              <w:t>(9)</w:t>
            </w:r>
          </w:p>
        </w:tc>
        <w:tc>
          <w:tcPr>
            <w:tcW w:w="0" w:type="dxa"/>
          </w:tcPr>
          <w:p w:rsidR="005874D8" w:rsidRDefault="005874D8" w:rsidP="005874D8">
            <w:pPr>
              <w:pStyle w:val="tablecopy"/>
            </w:pPr>
            <w:r w:rsidRPr="005874D8">
              <w:t>Май</w:t>
            </w:r>
          </w:p>
          <w:p w:rsidR="005874D8" w:rsidRDefault="005874D8" w:rsidP="005874D8">
            <w:pPr>
              <w:pStyle w:val="tablecopy"/>
            </w:pPr>
            <w:r w:rsidRPr="005874D8">
              <w:t>(5)</w:t>
            </w:r>
          </w:p>
        </w:tc>
        <w:tc>
          <w:tcPr>
            <w:tcW w:w="0" w:type="dxa"/>
          </w:tcPr>
          <w:p w:rsidR="005874D8" w:rsidRDefault="005874D8" w:rsidP="005874D8">
            <w:pPr>
              <w:pStyle w:val="tablecopy"/>
            </w:pPr>
            <w:r w:rsidRPr="005874D8">
              <w:t>6995</w:t>
            </w:r>
          </w:p>
        </w:tc>
      </w:tr>
      <w:tr w:rsidR="005874D8" w:rsidTr="008345F1">
        <w:trPr>
          <w:trHeight w:val="417"/>
        </w:trPr>
        <w:tc>
          <w:tcPr>
            <w:tcW w:w="0" w:type="dxa"/>
          </w:tcPr>
          <w:p w:rsidR="005874D8" w:rsidRDefault="005874D8" w:rsidP="005874D8">
            <w:pPr>
              <w:pStyle w:val="tablecopy"/>
            </w:pPr>
            <w:r w:rsidRPr="005874D8">
              <w:t>Менделеев</w:t>
            </w:r>
          </w:p>
          <w:p w:rsidR="005874D8" w:rsidRDefault="005874D8" w:rsidP="005874D8">
            <w:pPr>
              <w:pStyle w:val="tablecopy"/>
            </w:pPr>
            <w:r w:rsidRPr="005874D8">
              <w:t>(9)</w:t>
            </w:r>
          </w:p>
        </w:tc>
        <w:tc>
          <w:tcPr>
            <w:tcW w:w="0" w:type="dxa"/>
          </w:tcPr>
          <w:p w:rsidR="005874D8" w:rsidRDefault="005874D8" w:rsidP="005874D8">
            <w:pPr>
              <w:pStyle w:val="tablecopy"/>
            </w:pPr>
            <w:r w:rsidRPr="005874D8">
              <w:t>Дмитрий</w:t>
            </w:r>
          </w:p>
          <w:p w:rsidR="005874D8" w:rsidRDefault="005874D8" w:rsidP="005874D8">
            <w:pPr>
              <w:pStyle w:val="tablecopy"/>
            </w:pPr>
            <w:r w:rsidRPr="005874D8">
              <w:t>(7)</w:t>
            </w:r>
          </w:p>
        </w:tc>
        <w:tc>
          <w:tcPr>
            <w:tcW w:w="0" w:type="dxa"/>
          </w:tcPr>
          <w:p w:rsidR="005874D8" w:rsidRDefault="005874D8" w:rsidP="005874D8">
            <w:pPr>
              <w:pStyle w:val="tablecopy"/>
            </w:pPr>
            <w:r w:rsidRPr="005874D8">
              <w:t>Иванович</w:t>
            </w:r>
          </w:p>
          <w:p w:rsidR="005874D8" w:rsidRDefault="005874D8" w:rsidP="005874D8">
            <w:pPr>
              <w:pStyle w:val="tablecopy"/>
            </w:pPr>
            <w:r w:rsidRPr="005874D8">
              <w:t>(8)</w:t>
            </w:r>
          </w:p>
        </w:tc>
        <w:tc>
          <w:tcPr>
            <w:tcW w:w="0" w:type="dxa"/>
          </w:tcPr>
          <w:p w:rsidR="005874D8" w:rsidRDefault="005874D8" w:rsidP="005874D8">
            <w:pPr>
              <w:pStyle w:val="tablecopy"/>
            </w:pPr>
            <w:r w:rsidRPr="005874D8">
              <w:t>Январь</w:t>
            </w:r>
          </w:p>
          <w:p w:rsidR="005874D8" w:rsidRDefault="005874D8" w:rsidP="005874D8">
            <w:pPr>
              <w:pStyle w:val="tablecopy"/>
            </w:pPr>
            <w:r w:rsidRPr="005874D8">
              <w:t>(1)</w:t>
            </w:r>
          </w:p>
        </w:tc>
        <w:tc>
          <w:tcPr>
            <w:tcW w:w="0" w:type="dxa"/>
          </w:tcPr>
          <w:p w:rsidR="005874D8" w:rsidRDefault="005874D8" w:rsidP="005874D8">
            <w:pPr>
              <w:pStyle w:val="tablecopy"/>
            </w:pPr>
            <w:r w:rsidRPr="005874D8">
              <w:t>9781</w:t>
            </w:r>
          </w:p>
        </w:tc>
      </w:tr>
      <w:tr w:rsidR="005874D8" w:rsidTr="008345F1">
        <w:trPr>
          <w:trHeight w:val="409"/>
        </w:trPr>
        <w:tc>
          <w:tcPr>
            <w:tcW w:w="0" w:type="dxa"/>
          </w:tcPr>
          <w:p w:rsidR="005874D8" w:rsidRDefault="005874D8" w:rsidP="005874D8">
            <w:pPr>
              <w:pStyle w:val="tablecopy"/>
            </w:pPr>
            <w:r w:rsidRPr="005874D8">
              <w:t>Можайский</w:t>
            </w:r>
          </w:p>
          <w:p w:rsidR="005874D8" w:rsidRDefault="005874D8" w:rsidP="005874D8">
            <w:pPr>
              <w:pStyle w:val="tablecopy"/>
            </w:pPr>
            <w:r w:rsidRPr="005874D8">
              <w:t>(9)</w:t>
            </w:r>
          </w:p>
        </w:tc>
        <w:tc>
          <w:tcPr>
            <w:tcW w:w="0" w:type="dxa"/>
          </w:tcPr>
          <w:p w:rsidR="005874D8" w:rsidRDefault="005874D8" w:rsidP="005874D8">
            <w:pPr>
              <w:pStyle w:val="tablecopy"/>
            </w:pPr>
            <w:r w:rsidRPr="005874D8">
              <w:t>Александр</w:t>
            </w:r>
          </w:p>
          <w:p w:rsidR="005874D8" w:rsidRDefault="005874D8" w:rsidP="005874D8">
            <w:pPr>
              <w:pStyle w:val="tablecopy"/>
            </w:pPr>
            <w:r w:rsidRPr="005874D8">
              <w:t>(9)</w:t>
            </w:r>
          </w:p>
        </w:tc>
        <w:tc>
          <w:tcPr>
            <w:tcW w:w="0" w:type="dxa"/>
          </w:tcPr>
          <w:p w:rsidR="005874D8" w:rsidRDefault="005874D8" w:rsidP="005874D8">
            <w:pPr>
              <w:pStyle w:val="tablecopy"/>
            </w:pPr>
            <w:r w:rsidRPr="005874D8">
              <w:t>Фёдорович</w:t>
            </w:r>
          </w:p>
          <w:p w:rsidR="005874D8" w:rsidRDefault="005874D8" w:rsidP="005874D8">
            <w:pPr>
              <w:pStyle w:val="tablecopy"/>
            </w:pPr>
            <w:r w:rsidRPr="005874D8">
              <w:t>(9</w:t>
            </w:r>
            <w:r>
              <w:t>)</w:t>
            </w:r>
          </w:p>
        </w:tc>
        <w:tc>
          <w:tcPr>
            <w:tcW w:w="0" w:type="dxa"/>
          </w:tcPr>
          <w:p w:rsidR="005874D8" w:rsidRDefault="005874D8" w:rsidP="005874D8">
            <w:pPr>
              <w:pStyle w:val="tablecopy"/>
            </w:pPr>
            <w:r w:rsidRPr="005874D8">
              <w:t>Март</w:t>
            </w:r>
          </w:p>
          <w:p w:rsidR="005874D8" w:rsidRDefault="005874D8" w:rsidP="005874D8">
            <w:pPr>
              <w:pStyle w:val="tablecopy"/>
            </w:pPr>
            <w:r>
              <w:t>(3)</w:t>
            </w:r>
          </w:p>
        </w:tc>
        <w:tc>
          <w:tcPr>
            <w:tcW w:w="0" w:type="dxa"/>
          </w:tcPr>
          <w:p w:rsidR="005874D8" w:rsidRDefault="005874D8" w:rsidP="005874D8">
            <w:pPr>
              <w:pStyle w:val="tablecopy"/>
            </w:pPr>
            <w:r w:rsidRPr="005874D8">
              <w:t>9993</w:t>
            </w:r>
          </w:p>
        </w:tc>
      </w:tr>
      <w:tr w:rsidR="005874D8" w:rsidTr="008345F1">
        <w:trPr>
          <w:trHeight w:val="415"/>
        </w:trPr>
        <w:tc>
          <w:tcPr>
            <w:tcW w:w="0" w:type="dxa"/>
          </w:tcPr>
          <w:p w:rsidR="005874D8" w:rsidRDefault="005874D8" w:rsidP="005874D8">
            <w:pPr>
              <w:pStyle w:val="tablecopy"/>
            </w:pPr>
            <w:r w:rsidRPr="005874D8">
              <w:t>Мечников</w:t>
            </w:r>
          </w:p>
          <w:p w:rsidR="005874D8" w:rsidRDefault="005874D8" w:rsidP="005874D8">
            <w:pPr>
              <w:pStyle w:val="tablecopy"/>
            </w:pPr>
            <w:r w:rsidRPr="005874D8">
              <w:t>(8)</w:t>
            </w:r>
          </w:p>
        </w:tc>
        <w:tc>
          <w:tcPr>
            <w:tcW w:w="0" w:type="dxa"/>
          </w:tcPr>
          <w:p w:rsidR="005874D8" w:rsidRDefault="005874D8" w:rsidP="005874D8">
            <w:pPr>
              <w:pStyle w:val="tablecopy"/>
            </w:pPr>
            <w:r w:rsidRPr="005874D8">
              <w:t>Илья</w:t>
            </w:r>
          </w:p>
          <w:p w:rsidR="005874D8" w:rsidRDefault="005874D8" w:rsidP="005874D8">
            <w:pPr>
              <w:pStyle w:val="tablecopy"/>
            </w:pPr>
            <w:r w:rsidRPr="005874D8">
              <w:t>(4)</w:t>
            </w:r>
          </w:p>
        </w:tc>
        <w:tc>
          <w:tcPr>
            <w:tcW w:w="0" w:type="dxa"/>
          </w:tcPr>
          <w:p w:rsidR="005874D8" w:rsidRDefault="005874D8" w:rsidP="005874D8">
            <w:pPr>
              <w:pStyle w:val="tablecopy"/>
            </w:pPr>
            <w:r w:rsidRPr="005874D8">
              <w:t>Ильич</w:t>
            </w:r>
          </w:p>
          <w:p w:rsidR="005874D8" w:rsidRDefault="005874D8" w:rsidP="005874D8">
            <w:pPr>
              <w:pStyle w:val="tablecopy"/>
            </w:pPr>
            <w:r w:rsidRPr="005874D8">
              <w:t>(5)</w:t>
            </w:r>
          </w:p>
        </w:tc>
        <w:tc>
          <w:tcPr>
            <w:tcW w:w="0" w:type="dxa"/>
          </w:tcPr>
          <w:p w:rsidR="005874D8" w:rsidRDefault="005874D8" w:rsidP="005874D8">
            <w:pPr>
              <w:pStyle w:val="tablecopy"/>
            </w:pPr>
            <w:r w:rsidRPr="005874D8">
              <w:t>Май</w:t>
            </w:r>
          </w:p>
          <w:p w:rsidR="005874D8" w:rsidRDefault="005874D8" w:rsidP="005874D8">
            <w:pPr>
              <w:pStyle w:val="tablecopy"/>
            </w:pPr>
            <w:r>
              <w:t>(5)</w:t>
            </w:r>
          </w:p>
        </w:tc>
        <w:tc>
          <w:tcPr>
            <w:tcW w:w="0" w:type="dxa"/>
          </w:tcPr>
          <w:p w:rsidR="005874D8" w:rsidRDefault="005874D8" w:rsidP="005874D8">
            <w:pPr>
              <w:pStyle w:val="tablecopy"/>
            </w:pPr>
            <w:r w:rsidRPr="005874D8">
              <w:t>8455</w:t>
            </w:r>
          </w:p>
        </w:tc>
      </w:tr>
      <w:tr w:rsidR="005874D8" w:rsidTr="008345F1">
        <w:trPr>
          <w:trHeight w:val="408"/>
        </w:trPr>
        <w:tc>
          <w:tcPr>
            <w:tcW w:w="0" w:type="dxa"/>
          </w:tcPr>
          <w:p w:rsidR="005874D8" w:rsidRDefault="005874D8" w:rsidP="005874D8">
            <w:pPr>
              <w:pStyle w:val="tablecopy"/>
            </w:pPr>
            <w:r w:rsidRPr="005874D8">
              <w:t>Кулибин</w:t>
            </w:r>
          </w:p>
          <w:p w:rsidR="005874D8" w:rsidRDefault="005874D8" w:rsidP="005874D8">
            <w:pPr>
              <w:pStyle w:val="tablecopy"/>
            </w:pPr>
            <w:r w:rsidRPr="005874D8">
              <w:t>(7)</w:t>
            </w:r>
          </w:p>
        </w:tc>
        <w:tc>
          <w:tcPr>
            <w:tcW w:w="0" w:type="dxa"/>
          </w:tcPr>
          <w:p w:rsidR="005874D8" w:rsidRDefault="005874D8" w:rsidP="005874D8">
            <w:pPr>
              <w:pStyle w:val="tablecopy"/>
            </w:pPr>
            <w:r w:rsidRPr="005874D8">
              <w:t>Иван</w:t>
            </w:r>
          </w:p>
          <w:p w:rsidR="005874D8" w:rsidRDefault="005874D8" w:rsidP="005874D8">
            <w:pPr>
              <w:pStyle w:val="tablecopy"/>
            </w:pPr>
            <w:r w:rsidRPr="005874D8">
              <w:t>(4)</w:t>
            </w:r>
          </w:p>
        </w:tc>
        <w:tc>
          <w:tcPr>
            <w:tcW w:w="0" w:type="dxa"/>
          </w:tcPr>
          <w:p w:rsidR="005874D8" w:rsidRDefault="005874D8" w:rsidP="005874D8">
            <w:pPr>
              <w:pStyle w:val="tablecopy"/>
            </w:pPr>
            <w:r w:rsidRPr="005874D8">
              <w:t>Петрович</w:t>
            </w:r>
          </w:p>
          <w:p w:rsidR="005874D8" w:rsidRDefault="005874D8" w:rsidP="005874D8">
            <w:pPr>
              <w:pStyle w:val="tablecopy"/>
            </w:pPr>
            <w:r w:rsidRPr="005874D8">
              <w:t>(8)</w:t>
            </w:r>
          </w:p>
        </w:tc>
        <w:tc>
          <w:tcPr>
            <w:tcW w:w="0" w:type="dxa"/>
          </w:tcPr>
          <w:p w:rsidR="005874D8" w:rsidRDefault="005874D8" w:rsidP="005874D8">
            <w:pPr>
              <w:pStyle w:val="tablecopy"/>
            </w:pPr>
            <w:r w:rsidRPr="005874D8">
              <w:t>Апрель</w:t>
            </w:r>
          </w:p>
          <w:p w:rsidR="005874D8" w:rsidRDefault="005874D8" w:rsidP="005874D8">
            <w:pPr>
              <w:pStyle w:val="tablecopy"/>
            </w:pPr>
            <w:r>
              <w:t>(4)</w:t>
            </w:r>
          </w:p>
        </w:tc>
        <w:tc>
          <w:tcPr>
            <w:tcW w:w="0" w:type="dxa"/>
          </w:tcPr>
          <w:p w:rsidR="005874D8" w:rsidRDefault="005874D8" w:rsidP="005874D8">
            <w:pPr>
              <w:pStyle w:val="tablecopy"/>
            </w:pPr>
            <w:r w:rsidRPr="005874D8">
              <w:t>7484</w:t>
            </w:r>
          </w:p>
        </w:tc>
      </w:tr>
      <w:tr w:rsidR="005874D8" w:rsidTr="008345F1">
        <w:trPr>
          <w:trHeight w:val="427"/>
        </w:trPr>
        <w:tc>
          <w:tcPr>
            <w:tcW w:w="0" w:type="dxa"/>
          </w:tcPr>
          <w:p w:rsidR="005874D8" w:rsidRDefault="005874D8" w:rsidP="005874D8">
            <w:pPr>
              <w:pStyle w:val="tablecopy"/>
            </w:pPr>
            <w:r w:rsidRPr="005874D8">
              <w:t>Пирогов</w:t>
            </w:r>
          </w:p>
          <w:p w:rsidR="005874D8" w:rsidRDefault="005874D8" w:rsidP="005874D8">
            <w:pPr>
              <w:pStyle w:val="tablecopy"/>
            </w:pPr>
            <w:r w:rsidRPr="005874D8">
              <w:t>(7)</w:t>
            </w:r>
          </w:p>
        </w:tc>
        <w:tc>
          <w:tcPr>
            <w:tcW w:w="0" w:type="dxa"/>
          </w:tcPr>
          <w:p w:rsidR="005874D8" w:rsidRDefault="005874D8" w:rsidP="005874D8">
            <w:pPr>
              <w:pStyle w:val="tablecopy"/>
            </w:pPr>
            <w:r w:rsidRPr="005874D8">
              <w:t>Николай</w:t>
            </w:r>
          </w:p>
          <w:p w:rsidR="005874D8" w:rsidRDefault="005874D8" w:rsidP="005874D8">
            <w:pPr>
              <w:pStyle w:val="tablecopy"/>
            </w:pPr>
            <w:r w:rsidRPr="005874D8">
              <w:t>(7)</w:t>
            </w:r>
          </w:p>
        </w:tc>
        <w:tc>
          <w:tcPr>
            <w:tcW w:w="0" w:type="dxa"/>
          </w:tcPr>
          <w:p w:rsidR="005874D8" w:rsidRDefault="005874D8" w:rsidP="005874D8">
            <w:pPr>
              <w:pStyle w:val="tablecopy"/>
            </w:pPr>
            <w:r w:rsidRPr="005874D8">
              <w:t>Иванович</w:t>
            </w:r>
          </w:p>
          <w:p w:rsidR="005874D8" w:rsidRDefault="005874D8" w:rsidP="005874D8">
            <w:pPr>
              <w:pStyle w:val="tablecopy"/>
            </w:pPr>
            <w:r w:rsidRPr="005874D8">
              <w:t>(8)</w:t>
            </w:r>
          </w:p>
        </w:tc>
        <w:tc>
          <w:tcPr>
            <w:tcW w:w="0" w:type="dxa"/>
          </w:tcPr>
          <w:p w:rsidR="005874D8" w:rsidRDefault="005874D8" w:rsidP="005874D8">
            <w:pPr>
              <w:pStyle w:val="tablecopy"/>
            </w:pPr>
            <w:r w:rsidRPr="005874D8">
              <w:t>Ноябрь</w:t>
            </w:r>
          </w:p>
          <w:p w:rsidR="005874D8" w:rsidRDefault="005874D8" w:rsidP="005874D8">
            <w:pPr>
              <w:pStyle w:val="tablecopy"/>
            </w:pPr>
            <w:r>
              <w:t>(11/1)</w:t>
            </w:r>
          </w:p>
        </w:tc>
        <w:tc>
          <w:tcPr>
            <w:tcW w:w="0" w:type="dxa"/>
          </w:tcPr>
          <w:p w:rsidR="005874D8" w:rsidRDefault="005874D8" w:rsidP="005874D8">
            <w:pPr>
              <w:pStyle w:val="tablecopy"/>
            </w:pPr>
            <w:r w:rsidRPr="005874D8">
              <w:t>7781</w:t>
            </w:r>
          </w:p>
        </w:tc>
      </w:tr>
      <w:tr w:rsidR="00703A4C" w:rsidTr="008345F1">
        <w:trPr>
          <w:trHeight w:val="419"/>
        </w:trPr>
        <w:tc>
          <w:tcPr>
            <w:tcW w:w="0" w:type="dxa"/>
          </w:tcPr>
          <w:p w:rsidR="005874D8" w:rsidRDefault="005874D8" w:rsidP="005874D8">
            <w:pPr>
              <w:pStyle w:val="tablecopy"/>
            </w:pPr>
            <w:r w:rsidRPr="005874D8">
              <w:t>Попов</w:t>
            </w:r>
          </w:p>
          <w:p w:rsidR="005874D8" w:rsidRDefault="005874D8" w:rsidP="005874D8">
            <w:pPr>
              <w:pStyle w:val="tablecopy"/>
            </w:pPr>
            <w:r w:rsidRPr="005874D8">
              <w:t>(5)</w:t>
            </w:r>
          </w:p>
        </w:tc>
        <w:tc>
          <w:tcPr>
            <w:tcW w:w="0" w:type="dxa"/>
          </w:tcPr>
          <w:p w:rsidR="005874D8" w:rsidRDefault="005874D8" w:rsidP="005874D8">
            <w:pPr>
              <w:pStyle w:val="tablecopy"/>
            </w:pPr>
            <w:r w:rsidRPr="005874D8">
              <w:t>Александр</w:t>
            </w:r>
          </w:p>
          <w:p w:rsidR="005874D8" w:rsidRDefault="005874D8" w:rsidP="005874D8">
            <w:pPr>
              <w:pStyle w:val="tablecopy"/>
            </w:pPr>
            <w:r w:rsidRPr="005874D8">
              <w:t>(9)</w:t>
            </w:r>
          </w:p>
        </w:tc>
        <w:tc>
          <w:tcPr>
            <w:tcW w:w="0" w:type="dxa"/>
          </w:tcPr>
          <w:p w:rsidR="005874D8" w:rsidRDefault="005874D8" w:rsidP="005874D8">
            <w:pPr>
              <w:pStyle w:val="tablecopy"/>
            </w:pPr>
            <w:r w:rsidRPr="005874D8">
              <w:t>Степанович</w:t>
            </w:r>
          </w:p>
          <w:p w:rsidR="005874D8" w:rsidRDefault="005874D8" w:rsidP="005874D8">
            <w:pPr>
              <w:pStyle w:val="tablecopy"/>
            </w:pPr>
            <w:r w:rsidRPr="005874D8">
              <w:t>(10)</w:t>
            </w:r>
          </w:p>
        </w:tc>
        <w:tc>
          <w:tcPr>
            <w:tcW w:w="0" w:type="dxa"/>
          </w:tcPr>
          <w:p w:rsidR="005874D8" w:rsidRDefault="005874D8" w:rsidP="005874D8">
            <w:pPr>
              <w:pStyle w:val="tablecopy"/>
            </w:pPr>
            <w:r w:rsidRPr="005874D8">
              <w:t>Март</w:t>
            </w:r>
          </w:p>
          <w:p w:rsidR="005874D8" w:rsidRDefault="005874D8" w:rsidP="005874D8">
            <w:pPr>
              <w:pStyle w:val="tablecopy"/>
            </w:pPr>
            <w:r w:rsidRPr="005874D8">
              <w:t>(3)</w:t>
            </w:r>
          </w:p>
        </w:tc>
        <w:tc>
          <w:tcPr>
            <w:tcW w:w="0" w:type="dxa"/>
          </w:tcPr>
          <w:p w:rsidR="005874D8" w:rsidRDefault="005874D8" w:rsidP="005874D8">
            <w:pPr>
              <w:pStyle w:val="tablecopy"/>
            </w:pPr>
            <w:r w:rsidRPr="005874D8">
              <w:t>5913</w:t>
            </w:r>
          </w:p>
        </w:tc>
      </w:tr>
      <w:bookmarkEnd w:id="6"/>
    </w:tbl>
    <w:p w:rsidR="005861E0" w:rsidRDefault="005861E0" w:rsidP="00E7596C">
      <w:pPr>
        <w:pStyle w:val="a3"/>
      </w:pPr>
    </w:p>
    <w:p w:rsidR="005861E0" w:rsidRDefault="00D702AC" w:rsidP="00E7596C">
      <w:pPr>
        <w:pStyle w:val="a3"/>
      </w:pPr>
      <w:r w:rsidRPr="00D702AC">
        <w:t xml:space="preserve">Let's briefly talk about other options for assigning numbers. In the author's experience, there was a university </w:t>
      </w:r>
      <w:r w:rsidRPr="00D702AC">
        <w:lastRenderedPageBreak/>
        <w:t xml:space="preserve">where long numbers of credit books and student cards were fairly evenly distributed. In this case, they could be used as a legal number. An unexpected circumstance in this case is that the group of students who lost student cards and credits, as well as those who were just enrolled and transferred to the group that are in the process of registration, is quite large, which is why the described FULL NAME </w:t>
      </w:r>
      <w:r w:rsidRPr="00D702AC">
        <w:rPr>
          <w:lang w:val="en-US"/>
        </w:rPr>
        <w:t>(«</w:t>
      </w:r>
      <w:r>
        <w:rPr>
          <w:lang w:val="ru-RU"/>
        </w:rPr>
        <w:t>ФИО</w:t>
      </w:r>
      <w:r w:rsidRPr="00D702AC">
        <w:rPr>
          <w:lang w:val="en-US"/>
        </w:rPr>
        <w:t xml:space="preserve">») </w:t>
      </w:r>
      <w:r w:rsidRPr="00D702AC">
        <w:t xml:space="preserve">+ </w:t>
      </w:r>
      <w:r w:rsidRPr="00D702AC">
        <w:rPr>
          <w:i/>
          <w:iCs/>
        </w:rPr>
        <w:t>d</w:t>
      </w:r>
      <w:r w:rsidRPr="00D702AC">
        <w:t xml:space="preserve"> system was also constantly used either as the main or as a backup.</w:t>
      </w:r>
    </w:p>
    <w:p w:rsidR="005861E0" w:rsidRDefault="002E0F1A" w:rsidP="00E7596C">
      <w:pPr>
        <w:pStyle w:val="a3"/>
      </w:pPr>
      <w:r w:rsidRPr="002E0F1A">
        <w:t>Among other things, this experience shows what problems a teacher who has tried to distribute numbers by direct appointment will have to face – there will be unacceptably many "hung up" students who, under a plausible pretext, did not receive a number or did not find out, and the lists of groups in any university are in motion.</w:t>
      </w:r>
    </w:p>
    <w:p w:rsidR="005861E0" w:rsidRDefault="002E0F1A" w:rsidP="00E7596C">
      <w:pPr>
        <w:pStyle w:val="a3"/>
      </w:pPr>
      <w:r w:rsidRPr="002E0F1A">
        <w:t>To assign options and numbers, there is experience in using small texts in cryptography tasks – surnames</w:t>
      </w:r>
      <w:r>
        <w:rPr>
          <w:lang w:val="en-US"/>
        </w:rPr>
        <w:t>(</w:t>
      </w:r>
      <w:r w:rsidRPr="005874D8">
        <w:rPr>
          <w:lang w:val="en-US"/>
        </w:rPr>
        <w:t>«</w:t>
      </w:r>
      <w:r w:rsidRPr="005874D8">
        <w:t>Фамилия</w:t>
      </w:r>
      <w:r w:rsidRPr="005874D8">
        <w:rPr>
          <w:lang w:val="en-US"/>
        </w:rPr>
        <w:t>»</w:t>
      </w:r>
      <w:r>
        <w:rPr>
          <w:lang w:val="en-US"/>
        </w:rPr>
        <w:t>)</w:t>
      </w:r>
      <w:r w:rsidRPr="002E0F1A">
        <w:t>, first names</w:t>
      </w:r>
      <w:r w:rsidRPr="005874D8">
        <w:rPr>
          <w:lang w:val="en-US"/>
        </w:rPr>
        <w:t>(«</w:t>
      </w:r>
      <w:r w:rsidRPr="005874D8">
        <w:t>Имя</w:t>
      </w:r>
      <w:r w:rsidRPr="005874D8">
        <w:rPr>
          <w:lang w:val="en-US"/>
        </w:rPr>
        <w:t xml:space="preserve"> »)</w:t>
      </w:r>
      <w:r w:rsidRPr="002E0F1A">
        <w:t>, patronymics</w:t>
      </w:r>
      <w:r w:rsidRPr="005874D8">
        <w:rPr>
          <w:lang w:val="en-US"/>
        </w:rPr>
        <w:t>(«Отчество »)</w:t>
      </w:r>
      <w:r w:rsidRPr="002E0F1A">
        <w:t xml:space="preserve">, digitized </w:t>
      </w:r>
      <w:r w:rsidRPr="002E0F1A">
        <w:rPr>
          <w:lang w:val="en-US"/>
        </w:rPr>
        <w:t>(</w:t>
      </w:r>
      <w:r w:rsidRPr="002E0F1A">
        <w:t xml:space="preserve">Table </w:t>
      </w:r>
      <w:r>
        <w:rPr>
          <w:lang w:val="en-US"/>
        </w:rPr>
        <w:t>II)</w:t>
      </w:r>
      <w:r w:rsidRPr="002E0F1A">
        <w:t>.</w:t>
      </w:r>
    </w:p>
    <w:p w:rsidR="002E0F1A" w:rsidRDefault="002E0F1A" w:rsidP="002E0F1A">
      <w:pPr>
        <w:pStyle w:val="tablehead"/>
      </w:pPr>
      <w:r w:rsidRPr="002E0F1A">
        <w:t xml:space="preserve">Digitization of the Letters of the Alphabet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236"/>
        <w:gridCol w:w="236"/>
        <w:gridCol w:w="236"/>
        <w:gridCol w:w="236"/>
        <w:gridCol w:w="236"/>
        <w:gridCol w:w="236"/>
        <w:gridCol w:w="236"/>
        <w:gridCol w:w="472"/>
      </w:tblGrid>
      <w:tr w:rsidR="002E0F1A" w:rsidRPr="002E0F1A" w:rsidTr="002E0F1A">
        <w:trPr>
          <w:trHeight w:val="226"/>
          <w:jc w:val="center"/>
        </w:trPr>
        <w:tc>
          <w:tcPr>
            <w:tcW w:w="0" w:type="dxa"/>
            <w:vAlign w:val="center"/>
          </w:tcPr>
          <w:p w:rsidR="002E0F1A" w:rsidRPr="002E0F1A" w:rsidRDefault="002E0F1A" w:rsidP="002E0F1A">
            <w:pPr>
              <w:pStyle w:val="tablecopy"/>
              <w:rPr>
                <w:b/>
                <w:bCs/>
              </w:rPr>
            </w:pPr>
            <w:r w:rsidRPr="002E0F1A">
              <w:rPr>
                <w:b/>
                <w:bCs/>
              </w:rPr>
              <w:t>а</w:t>
            </w:r>
          </w:p>
        </w:tc>
        <w:tc>
          <w:tcPr>
            <w:tcW w:w="0" w:type="dxa"/>
            <w:vAlign w:val="center"/>
          </w:tcPr>
          <w:p w:rsidR="002E0F1A" w:rsidRPr="002E0F1A" w:rsidRDefault="002E0F1A" w:rsidP="002E0F1A">
            <w:pPr>
              <w:pStyle w:val="tablecopy"/>
              <w:rPr>
                <w:b/>
                <w:bCs/>
              </w:rPr>
            </w:pPr>
            <w:r w:rsidRPr="002E0F1A">
              <w:rPr>
                <w:b/>
                <w:bCs/>
              </w:rPr>
              <w:t>б</w:t>
            </w:r>
          </w:p>
        </w:tc>
        <w:tc>
          <w:tcPr>
            <w:tcW w:w="0" w:type="dxa"/>
            <w:vAlign w:val="center"/>
          </w:tcPr>
          <w:p w:rsidR="002E0F1A" w:rsidRPr="002E0F1A" w:rsidRDefault="002E0F1A" w:rsidP="002E0F1A">
            <w:pPr>
              <w:pStyle w:val="tablecopy"/>
              <w:rPr>
                <w:b/>
                <w:bCs/>
              </w:rPr>
            </w:pPr>
            <w:r w:rsidRPr="002E0F1A">
              <w:rPr>
                <w:b/>
                <w:bCs/>
              </w:rPr>
              <w:t>в</w:t>
            </w:r>
          </w:p>
        </w:tc>
        <w:tc>
          <w:tcPr>
            <w:tcW w:w="0" w:type="dxa"/>
            <w:vAlign w:val="center"/>
          </w:tcPr>
          <w:p w:rsidR="002E0F1A" w:rsidRPr="002E0F1A" w:rsidRDefault="002E0F1A" w:rsidP="002E0F1A">
            <w:pPr>
              <w:pStyle w:val="tablecopy"/>
              <w:rPr>
                <w:b/>
                <w:bCs/>
                <w:lang w:val="ru-RU"/>
              </w:rPr>
            </w:pPr>
            <w:r w:rsidRPr="002E0F1A">
              <w:rPr>
                <w:b/>
                <w:bCs/>
                <w:lang w:val="ru-RU"/>
              </w:rPr>
              <w:t>г</w:t>
            </w:r>
          </w:p>
        </w:tc>
        <w:tc>
          <w:tcPr>
            <w:tcW w:w="0" w:type="dxa"/>
            <w:vAlign w:val="center"/>
          </w:tcPr>
          <w:p w:rsidR="002E0F1A" w:rsidRPr="002E0F1A" w:rsidRDefault="002E0F1A" w:rsidP="002E0F1A">
            <w:pPr>
              <w:pStyle w:val="tablecopy"/>
              <w:rPr>
                <w:b/>
                <w:bCs/>
              </w:rPr>
            </w:pPr>
            <w:r w:rsidRPr="002E0F1A">
              <w:rPr>
                <w:b/>
                <w:bCs/>
              </w:rPr>
              <w:t>д</w:t>
            </w:r>
          </w:p>
        </w:tc>
        <w:tc>
          <w:tcPr>
            <w:tcW w:w="0" w:type="dxa"/>
            <w:vAlign w:val="center"/>
          </w:tcPr>
          <w:p w:rsidR="002E0F1A" w:rsidRPr="002E0F1A" w:rsidRDefault="002E0F1A" w:rsidP="002E0F1A">
            <w:pPr>
              <w:pStyle w:val="tablecopy"/>
              <w:rPr>
                <w:b/>
                <w:bCs/>
              </w:rPr>
            </w:pPr>
            <w:r w:rsidRPr="002E0F1A">
              <w:rPr>
                <w:b/>
                <w:bCs/>
              </w:rPr>
              <w:t>е</w:t>
            </w:r>
          </w:p>
        </w:tc>
        <w:tc>
          <w:tcPr>
            <w:tcW w:w="0" w:type="dxa"/>
            <w:vAlign w:val="center"/>
          </w:tcPr>
          <w:p w:rsidR="002E0F1A" w:rsidRPr="002E0F1A" w:rsidRDefault="002E0F1A" w:rsidP="002E0F1A">
            <w:pPr>
              <w:pStyle w:val="tablecopy"/>
              <w:rPr>
                <w:b/>
                <w:bCs/>
              </w:rPr>
            </w:pPr>
            <w:r w:rsidRPr="002E0F1A">
              <w:rPr>
                <w:b/>
                <w:bCs/>
              </w:rPr>
              <w:t>ё</w:t>
            </w:r>
          </w:p>
        </w:tc>
        <w:tc>
          <w:tcPr>
            <w:tcW w:w="0" w:type="dxa"/>
            <w:vAlign w:val="center"/>
          </w:tcPr>
          <w:p w:rsidR="002E0F1A" w:rsidRPr="002E0F1A" w:rsidRDefault="002E0F1A" w:rsidP="002E0F1A">
            <w:pPr>
              <w:pStyle w:val="tablecopy"/>
              <w:rPr>
                <w:b/>
                <w:bCs/>
              </w:rPr>
            </w:pPr>
            <w:r w:rsidRPr="002E0F1A">
              <w:rPr>
                <w:b/>
                <w:bCs/>
              </w:rPr>
              <w:t>ж</w:t>
            </w:r>
          </w:p>
        </w:tc>
        <w:tc>
          <w:tcPr>
            <w:tcW w:w="0" w:type="dxa"/>
            <w:vAlign w:val="center"/>
          </w:tcPr>
          <w:p w:rsidR="002E0F1A" w:rsidRPr="002E0F1A" w:rsidRDefault="002E0F1A" w:rsidP="002E0F1A">
            <w:pPr>
              <w:pStyle w:val="tablecopy"/>
              <w:rPr>
                <w:b/>
                <w:bCs/>
              </w:rPr>
            </w:pPr>
            <w:r w:rsidRPr="002E0F1A">
              <w:rPr>
                <w:b/>
                <w:bCs/>
              </w:rPr>
              <w:t>з</w:t>
            </w:r>
          </w:p>
        </w:tc>
      </w:tr>
      <w:tr w:rsidR="002E0F1A" w:rsidRPr="002E0F1A" w:rsidTr="002E0F1A">
        <w:trPr>
          <w:trHeight w:val="271"/>
          <w:jc w:val="center"/>
        </w:trPr>
        <w:tc>
          <w:tcPr>
            <w:tcW w:w="0" w:type="dxa"/>
            <w:vAlign w:val="center"/>
          </w:tcPr>
          <w:p w:rsidR="002E0F1A" w:rsidRPr="002E0F1A" w:rsidRDefault="002E0F1A" w:rsidP="002E0F1A">
            <w:pPr>
              <w:pStyle w:val="tablecopy"/>
            </w:pPr>
            <w:r w:rsidRPr="002E0F1A">
              <w:t>1</w:t>
            </w:r>
          </w:p>
        </w:tc>
        <w:tc>
          <w:tcPr>
            <w:tcW w:w="0" w:type="dxa"/>
            <w:vAlign w:val="center"/>
          </w:tcPr>
          <w:p w:rsidR="002E0F1A" w:rsidRPr="002E0F1A" w:rsidRDefault="002E0F1A" w:rsidP="002E0F1A">
            <w:pPr>
              <w:pStyle w:val="tablecopy"/>
            </w:pPr>
            <w:r w:rsidRPr="002E0F1A">
              <w:t>2</w:t>
            </w:r>
          </w:p>
        </w:tc>
        <w:tc>
          <w:tcPr>
            <w:tcW w:w="0" w:type="dxa"/>
            <w:vAlign w:val="center"/>
          </w:tcPr>
          <w:p w:rsidR="002E0F1A" w:rsidRPr="002E0F1A" w:rsidRDefault="002E0F1A" w:rsidP="002E0F1A">
            <w:pPr>
              <w:pStyle w:val="tablecopy"/>
            </w:pPr>
            <w:r w:rsidRPr="002E0F1A">
              <w:t>3</w:t>
            </w:r>
          </w:p>
        </w:tc>
        <w:tc>
          <w:tcPr>
            <w:tcW w:w="0" w:type="dxa"/>
            <w:vAlign w:val="center"/>
          </w:tcPr>
          <w:p w:rsidR="002E0F1A" w:rsidRPr="002E0F1A" w:rsidRDefault="002E0F1A" w:rsidP="002E0F1A">
            <w:pPr>
              <w:pStyle w:val="tablecopy"/>
            </w:pPr>
            <w:r w:rsidRPr="002E0F1A">
              <w:t>4</w:t>
            </w:r>
          </w:p>
        </w:tc>
        <w:tc>
          <w:tcPr>
            <w:tcW w:w="0" w:type="dxa"/>
            <w:vAlign w:val="center"/>
          </w:tcPr>
          <w:p w:rsidR="002E0F1A" w:rsidRPr="002E0F1A" w:rsidRDefault="002E0F1A" w:rsidP="002E0F1A">
            <w:pPr>
              <w:pStyle w:val="tablecopy"/>
            </w:pPr>
            <w:r w:rsidRPr="002E0F1A">
              <w:t>5</w:t>
            </w:r>
          </w:p>
        </w:tc>
        <w:tc>
          <w:tcPr>
            <w:tcW w:w="0" w:type="dxa"/>
            <w:vAlign w:val="center"/>
          </w:tcPr>
          <w:p w:rsidR="002E0F1A" w:rsidRPr="002E0F1A" w:rsidRDefault="002E0F1A" w:rsidP="002E0F1A">
            <w:pPr>
              <w:pStyle w:val="tablecopy"/>
            </w:pPr>
            <w:r w:rsidRPr="002E0F1A">
              <w:t>6</w:t>
            </w:r>
          </w:p>
        </w:tc>
        <w:tc>
          <w:tcPr>
            <w:tcW w:w="0" w:type="dxa"/>
            <w:vAlign w:val="center"/>
          </w:tcPr>
          <w:p w:rsidR="002E0F1A" w:rsidRPr="002E0F1A" w:rsidRDefault="002E0F1A" w:rsidP="002E0F1A">
            <w:pPr>
              <w:pStyle w:val="tablecopy"/>
            </w:pPr>
            <w:r w:rsidRPr="002E0F1A">
              <w:t>7</w:t>
            </w:r>
          </w:p>
        </w:tc>
        <w:tc>
          <w:tcPr>
            <w:tcW w:w="0" w:type="dxa"/>
            <w:vAlign w:val="center"/>
          </w:tcPr>
          <w:p w:rsidR="002E0F1A" w:rsidRPr="002E0F1A" w:rsidRDefault="002E0F1A" w:rsidP="002E0F1A">
            <w:pPr>
              <w:pStyle w:val="tablecopy"/>
            </w:pPr>
            <w:r w:rsidRPr="002E0F1A">
              <w:t>8</w:t>
            </w:r>
          </w:p>
        </w:tc>
        <w:tc>
          <w:tcPr>
            <w:tcW w:w="0" w:type="dxa"/>
            <w:vAlign w:val="center"/>
          </w:tcPr>
          <w:p w:rsidR="002E0F1A" w:rsidRPr="002E0F1A" w:rsidRDefault="002E0F1A" w:rsidP="002E0F1A">
            <w:pPr>
              <w:pStyle w:val="tablecopy"/>
            </w:pPr>
            <w:r w:rsidRPr="002E0F1A">
              <w:t>9</w:t>
            </w:r>
          </w:p>
        </w:tc>
      </w:tr>
      <w:tr w:rsidR="002E0F1A" w:rsidRPr="002E0F1A" w:rsidTr="002E0F1A">
        <w:trPr>
          <w:gridAfter w:val="2"/>
          <w:wAfter w:w="472" w:type="dxa"/>
          <w:trHeight w:val="276"/>
          <w:jc w:val="center"/>
        </w:trPr>
        <w:tc>
          <w:tcPr>
            <w:tcW w:w="0" w:type="dxa"/>
            <w:vAlign w:val="center"/>
          </w:tcPr>
          <w:p w:rsidR="002E0F1A" w:rsidRPr="002E0F1A" w:rsidRDefault="002E0F1A" w:rsidP="002E0F1A">
            <w:pPr>
              <w:pStyle w:val="tablecopy"/>
              <w:rPr>
                <w:b/>
                <w:bCs/>
              </w:rPr>
            </w:pPr>
            <w:r w:rsidRPr="002E0F1A">
              <w:rPr>
                <w:b/>
                <w:bCs/>
              </w:rPr>
              <w:t>и</w:t>
            </w:r>
          </w:p>
        </w:tc>
        <w:tc>
          <w:tcPr>
            <w:tcW w:w="0" w:type="dxa"/>
            <w:vAlign w:val="center"/>
          </w:tcPr>
          <w:p w:rsidR="002E0F1A" w:rsidRPr="002E0F1A" w:rsidRDefault="002E0F1A" w:rsidP="002E0F1A">
            <w:pPr>
              <w:pStyle w:val="tablecopy"/>
              <w:rPr>
                <w:b/>
                <w:bCs/>
              </w:rPr>
            </w:pPr>
            <w:r w:rsidRPr="002E0F1A">
              <w:rPr>
                <w:b/>
                <w:bCs/>
              </w:rPr>
              <w:t>й</w:t>
            </w:r>
          </w:p>
        </w:tc>
        <w:tc>
          <w:tcPr>
            <w:tcW w:w="0" w:type="dxa"/>
            <w:vAlign w:val="center"/>
          </w:tcPr>
          <w:p w:rsidR="002E0F1A" w:rsidRPr="002E0F1A" w:rsidRDefault="002E0F1A" w:rsidP="002E0F1A">
            <w:pPr>
              <w:pStyle w:val="tablecopy"/>
              <w:rPr>
                <w:b/>
                <w:bCs/>
              </w:rPr>
            </w:pPr>
            <w:r w:rsidRPr="002E0F1A">
              <w:rPr>
                <w:b/>
                <w:bCs/>
              </w:rPr>
              <w:t>к</w:t>
            </w:r>
          </w:p>
        </w:tc>
        <w:tc>
          <w:tcPr>
            <w:tcW w:w="0" w:type="dxa"/>
            <w:vAlign w:val="center"/>
          </w:tcPr>
          <w:p w:rsidR="002E0F1A" w:rsidRPr="002E0F1A" w:rsidRDefault="002E0F1A" w:rsidP="002E0F1A">
            <w:pPr>
              <w:pStyle w:val="tablecopy"/>
              <w:rPr>
                <w:b/>
                <w:bCs/>
              </w:rPr>
            </w:pPr>
            <w:r w:rsidRPr="002E0F1A">
              <w:rPr>
                <w:b/>
                <w:bCs/>
              </w:rPr>
              <w:t>л</w:t>
            </w:r>
          </w:p>
        </w:tc>
        <w:tc>
          <w:tcPr>
            <w:tcW w:w="0" w:type="dxa"/>
            <w:vAlign w:val="center"/>
          </w:tcPr>
          <w:p w:rsidR="002E0F1A" w:rsidRPr="002E0F1A" w:rsidRDefault="002E0F1A" w:rsidP="002E0F1A">
            <w:pPr>
              <w:pStyle w:val="tablecopy"/>
              <w:rPr>
                <w:b/>
                <w:bCs/>
              </w:rPr>
            </w:pPr>
            <w:r w:rsidRPr="002E0F1A">
              <w:rPr>
                <w:b/>
                <w:bCs/>
              </w:rPr>
              <w:t>м</w:t>
            </w:r>
          </w:p>
        </w:tc>
        <w:tc>
          <w:tcPr>
            <w:tcW w:w="0" w:type="dxa"/>
            <w:vAlign w:val="center"/>
          </w:tcPr>
          <w:p w:rsidR="002E0F1A" w:rsidRPr="002E0F1A" w:rsidRDefault="002E0F1A" w:rsidP="002E0F1A">
            <w:pPr>
              <w:pStyle w:val="tablecopy"/>
              <w:rPr>
                <w:b/>
                <w:bCs/>
              </w:rPr>
            </w:pPr>
            <w:r w:rsidRPr="002E0F1A">
              <w:rPr>
                <w:b/>
                <w:bCs/>
              </w:rPr>
              <w:t>н</w:t>
            </w:r>
          </w:p>
        </w:tc>
        <w:tc>
          <w:tcPr>
            <w:tcW w:w="0" w:type="dxa"/>
            <w:vAlign w:val="center"/>
          </w:tcPr>
          <w:p w:rsidR="002E0F1A" w:rsidRPr="002E0F1A" w:rsidRDefault="002E0F1A" w:rsidP="002E0F1A">
            <w:pPr>
              <w:pStyle w:val="tablecopy"/>
              <w:rPr>
                <w:b/>
                <w:bCs/>
              </w:rPr>
            </w:pPr>
            <w:r w:rsidRPr="002E0F1A">
              <w:rPr>
                <w:b/>
                <w:bCs/>
              </w:rPr>
              <w:t>о</w:t>
            </w:r>
          </w:p>
        </w:tc>
      </w:tr>
      <w:tr w:rsidR="002E0F1A" w:rsidRPr="002E0F1A" w:rsidTr="002E0F1A">
        <w:trPr>
          <w:gridAfter w:val="2"/>
          <w:wAfter w:w="472" w:type="dxa"/>
          <w:trHeight w:val="279"/>
          <w:jc w:val="center"/>
        </w:trPr>
        <w:tc>
          <w:tcPr>
            <w:tcW w:w="0" w:type="dxa"/>
            <w:vAlign w:val="center"/>
          </w:tcPr>
          <w:p w:rsidR="002E0F1A" w:rsidRPr="002E0F1A" w:rsidRDefault="002E0F1A" w:rsidP="002E0F1A">
            <w:pPr>
              <w:pStyle w:val="tablecopy"/>
            </w:pPr>
            <w:r w:rsidRPr="006B710B">
              <w:t>10</w:t>
            </w:r>
          </w:p>
        </w:tc>
        <w:tc>
          <w:tcPr>
            <w:tcW w:w="0" w:type="dxa"/>
            <w:vAlign w:val="center"/>
          </w:tcPr>
          <w:p w:rsidR="002E0F1A" w:rsidRPr="002E0F1A" w:rsidRDefault="002E0F1A" w:rsidP="002E0F1A">
            <w:pPr>
              <w:pStyle w:val="tablecopy"/>
            </w:pPr>
            <w:r w:rsidRPr="006B710B">
              <w:t>11</w:t>
            </w:r>
          </w:p>
        </w:tc>
        <w:tc>
          <w:tcPr>
            <w:tcW w:w="0" w:type="dxa"/>
            <w:vAlign w:val="center"/>
          </w:tcPr>
          <w:p w:rsidR="002E0F1A" w:rsidRPr="002E0F1A" w:rsidRDefault="002E0F1A" w:rsidP="002E0F1A">
            <w:pPr>
              <w:pStyle w:val="tablecopy"/>
            </w:pPr>
            <w:r w:rsidRPr="006B710B">
              <w:t>12</w:t>
            </w:r>
          </w:p>
        </w:tc>
        <w:tc>
          <w:tcPr>
            <w:tcW w:w="0" w:type="dxa"/>
            <w:vAlign w:val="center"/>
          </w:tcPr>
          <w:p w:rsidR="002E0F1A" w:rsidRPr="002E0F1A" w:rsidRDefault="002E0F1A" w:rsidP="002E0F1A">
            <w:pPr>
              <w:pStyle w:val="tablecopy"/>
            </w:pPr>
            <w:r w:rsidRPr="006B710B">
              <w:t>13</w:t>
            </w:r>
          </w:p>
        </w:tc>
        <w:tc>
          <w:tcPr>
            <w:tcW w:w="0" w:type="dxa"/>
            <w:vAlign w:val="center"/>
          </w:tcPr>
          <w:p w:rsidR="002E0F1A" w:rsidRPr="002E0F1A" w:rsidRDefault="002E0F1A" w:rsidP="002E0F1A">
            <w:pPr>
              <w:pStyle w:val="tablecopy"/>
            </w:pPr>
            <w:r w:rsidRPr="006B710B">
              <w:t>14</w:t>
            </w:r>
          </w:p>
        </w:tc>
        <w:tc>
          <w:tcPr>
            <w:tcW w:w="0" w:type="dxa"/>
            <w:vAlign w:val="center"/>
          </w:tcPr>
          <w:p w:rsidR="002E0F1A" w:rsidRPr="002E0F1A" w:rsidRDefault="002E0F1A" w:rsidP="002E0F1A">
            <w:pPr>
              <w:pStyle w:val="tablecopy"/>
            </w:pPr>
            <w:r w:rsidRPr="006B710B">
              <w:t>15</w:t>
            </w:r>
          </w:p>
        </w:tc>
        <w:tc>
          <w:tcPr>
            <w:tcW w:w="0" w:type="dxa"/>
            <w:vAlign w:val="center"/>
          </w:tcPr>
          <w:p w:rsidR="002E0F1A" w:rsidRPr="002E0F1A" w:rsidRDefault="002E0F1A" w:rsidP="002E0F1A">
            <w:pPr>
              <w:pStyle w:val="tablecopy"/>
            </w:pPr>
            <w:r w:rsidRPr="006B710B">
              <w:t>16</w:t>
            </w:r>
          </w:p>
        </w:tc>
      </w:tr>
      <w:tr w:rsidR="002E0F1A" w:rsidRPr="002E0F1A" w:rsidTr="002E0F1A">
        <w:trPr>
          <w:trHeight w:val="270"/>
          <w:jc w:val="center"/>
        </w:trPr>
        <w:tc>
          <w:tcPr>
            <w:tcW w:w="0" w:type="dxa"/>
            <w:vAlign w:val="center"/>
          </w:tcPr>
          <w:p w:rsidR="002E0F1A" w:rsidRPr="002E0F1A" w:rsidRDefault="002E0F1A" w:rsidP="002E0F1A">
            <w:pPr>
              <w:pStyle w:val="tablecopy"/>
              <w:rPr>
                <w:b/>
                <w:bCs/>
              </w:rPr>
            </w:pPr>
            <w:r w:rsidRPr="002E0F1A">
              <w:rPr>
                <w:b/>
                <w:bCs/>
              </w:rPr>
              <w:t>р</w:t>
            </w:r>
          </w:p>
        </w:tc>
        <w:tc>
          <w:tcPr>
            <w:tcW w:w="0" w:type="dxa"/>
            <w:vAlign w:val="center"/>
          </w:tcPr>
          <w:p w:rsidR="002E0F1A" w:rsidRPr="002E0F1A" w:rsidRDefault="002E0F1A" w:rsidP="002E0F1A">
            <w:pPr>
              <w:pStyle w:val="tablecopy"/>
              <w:rPr>
                <w:b/>
                <w:bCs/>
              </w:rPr>
            </w:pPr>
            <w:r w:rsidRPr="002E0F1A">
              <w:rPr>
                <w:b/>
                <w:bCs/>
              </w:rPr>
              <w:t>с</w:t>
            </w:r>
          </w:p>
        </w:tc>
        <w:tc>
          <w:tcPr>
            <w:tcW w:w="0" w:type="dxa"/>
            <w:vAlign w:val="center"/>
          </w:tcPr>
          <w:p w:rsidR="002E0F1A" w:rsidRPr="002E0F1A" w:rsidRDefault="002E0F1A" w:rsidP="002E0F1A">
            <w:pPr>
              <w:pStyle w:val="tablecopy"/>
              <w:rPr>
                <w:b/>
                <w:bCs/>
              </w:rPr>
            </w:pPr>
            <w:r w:rsidRPr="002E0F1A">
              <w:rPr>
                <w:b/>
                <w:bCs/>
              </w:rPr>
              <w:t>т</w:t>
            </w:r>
          </w:p>
        </w:tc>
        <w:tc>
          <w:tcPr>
            <w:tcW w:w="0" w:type="dxa"/>
            <w:vAlign w:val="center"/>
          </w:tcPr>
          <w:p w:rsidR="002E0F1A" w:rsidRPr="002E0F1A" w:rsidRDefault="002E0F1A" w:rsidP="002E0F1A">
            <w:pPr>
              <w:pStyle w:val="tablecopy"/>
              <w:rPr>
                <w:b/>
                <w:bCs/>
              </w:rPr>
            </w:pPr>
            <w:r w:rsidRPr="002E0F1A">
              <w:rPr>
                <w:b/>
                <w:bCs/>
              </w:rPr>
              <w:t>у</w:t>
            </w:r>
          </w:p>
        </w:tc>
        <w:tc>
          <w:tcPr>
            <w:tcW w:w="0" w:type="dxa"/>
            <w:vAlign w:val="center"/>
          </w:tcPr>
          <w:p w:rsidR="002E0F1A" w:rsidRPr="002E0F1A" w:rsidRDefault="002E0F1A" w:rsidP="002E0F1A">
            <w:pPr>
              <w:pStyle w:val="tablecopy"/>
              <w:rPr>
                <w:b/>
                <w:bCs/>
              </w:rPr>
            </w:pPr>
            <w:r w:rsidRPr="002E0F1A">
              <w:rPr>
                <w:b/>
                <w:bCs/>
              </w:rPr>
              <w:t>ф</w:t>
            </w:r>
          </w:p>
        </w:tc>
        <w:tc>
          <w:tcPr>
            <w:tcW w:w="0" w:type="dxa"/>
            <w:vAlign w:val="center"/>
          </w:tcPr>
          <w:p w:rsidR="002E0F1A" w:rsidRPr="002E0F1A" w:rsidRDefault="002E0F1A" w:rsidP="002E0F1A">
            <w:pPr>
              <w:pStyle w:val="tablecopy"/>
              <w:rPr>
                <w:b/>
                <w:bCs/>
              </w:rPr>
            </w:pPr>
            <w:r w:rsidRPr="002E0F1A">
              <w:rPr>
                <w:b/>
                <w:bCs/>
              </w:rPr>
              <w:t>х</w:t>
            </w:r>
          </w:p>
        </w:tc>
        <w:tc>
          <w:tcPr>
            <w:tcW w:w="0" w:type="dxa"/>
            <w:vAlign w:val="center"/>
          </w:tcPr>
          <w:p w:rsidR="002E0F1A" w:rsidRPr="002E0F1A" w:rsidRDefault="002E0F1A" w:rsidP="002E0F1A">
            <w:pPr>
              <w:pStyle w:val="tablecopy"/>
              <w:rPr>
                <w:b/>
                <w:bCs/>
              </w:rPr>
            </w:pPr>
            <w:r w:rsidRPr="002E0F1A">
              <w:rPr>
                <w:b/>
                <w:bCs/>
              </w:rPr>
              <w:t>ц</w:t>
            </w:r>
          </w:p>
        </w:tc>
        <w:tc>
          <w:tcPr>
            <w:tcW w:w="0" w:type="dxa"/>
            <w:vAlign w:val="center"/>
          </w:tcPr>
          <w:p w:rsidR="002E0F1A" w:rsidRPr="002E0F1A" w:rsidRDefault="002E0F1A" w:rsidP="002E0F1A">
            <w:pPr>
              <w:pStyle w:val="tablecopy"/>
              <w:rPr>
                <w:b/>
                <w:bCs/>
              </w:rPr>
            </w:pPr>
            <w:r w:rsidRPr="002E0F1A">
              <w:rPr>
                <w:b/>
                <w:bCs/>
              </w:rPr>
              <w:t>ч</w:t>
            </w:r>
          </w:p>
        </w:tc>
        <w:tc>
          <w:tcPr>
            <w:tcW w:w="0" w:type="dxa"/>
            <w:vAlign w:val="center"/>
          </w:tcPr>
          <w:p w:rsidR="002E0F1A" w:rsidRPr="002E0F1A" w:rsidRDefault="002E0F1A" w:rsidP="002E0F1A">
            <w:pPr>
              <w:pStyle w:val="tablecopy"/>
              <w:rPr>
                <w:b/>
                <w:bCs/>
              </w:rPr>
            </w:pPr>
            <w:r w:rsidRPr="002E0F1A">
              <w:rPr>
                <w:b/>
                <w:bCs/>
              </w:rPr>
              <w:t>ш</w:t>
            </w:r>
          </w:p>
        </w:tc>
      </w:tr>
      <w:tr w:rsidR="002E0F1A" w:rsidRPr="002E0F1A" w:rsidTr="002E0F1A">
        <w:trPr>
          <w:trHeight w:val="343"/>
          <w:jc w:val="center"/>
        </w:trPr>
        <w:tc>
          <w:tcPr>
            <w:tcW w:w="0" w:type="dxa"/>
            <w:vAlign w:val="center"/>
          </w:tcPr>
          <w:p w:rsidR="002E0F1A" w:rsidRPr="006B710B" w:rsidRDefault="002E0F1A" w:rsidP="002E0F1A">
            <w:pPr>
              <w:pStyle w:val="tablecopy"/>
            </w:pPr>
            <w:r w:rsidRPr="005A0A01">
              <w:t>18</w:t>
            </w:r>
          </w:p>
        </w:tc>
        <w:tc>
          <w:tcPr>
            <w:tcW w:w="0" w:type="dxa"/>
            <w:vAlign w:val="center"/>
          </w:tcPr>
          <w:p w:rsidR="002E0F1A" w:rsidRPr="006B710B" w:rsidRDefault="002E0F1A" w:rsidP="002E0F1A">
            <w:pPr>
              <w:pStyle w:val="tablecopy"/>
            </w:pPr>
            <w:r w:rsidRPr="005A0A01">
              <w:t>19</w:t>
            </w:r>
          </w:p>
        </w:tc>
        <w:tc>
          <w:tcPr>
            <w:tcW w:w="0" w:type="dxa"/>
            <w:vAlign w:val="center"/>
          </w:tcPr>
          <w:p w:rsidR="002E0F1A" w:rsidRPr="006B710B" w:rsidRDefault="002E0F1A" w:rsidP="002E0F1A">
            <w:pPr>
              <w:pStyle w:val="tablecopy"/>
            </w:pPr>
            <w:r w:rsidRPr="005A0A01">
              <w:t>20</w:t>
            </w:r>
          </w:p>
        </w:tc>
        <w:tc>
          <w:tcPr>
            <w:tcW w:w="0" w:type="dxa"/>
            <w:vAlign w:val="center"/>
          </w:tcPr>
          <w:p w:rsidR="002E0F1A" w:rsidRPr="006B710B" w:rsidRDefault="002E0F1A" w:rsidP="002E0F1A">
            <w:pPr>
              <w:pStyle w:val="tablecopy"/>
            </w:pPr>
            <w:r w:rsidRPr="005A0A01">
              <w:t>21</w:t>
            </w:r>
          </w:p>
        </w:tc>
        <w:tc>
          <w:tcPr>
            <w:tcW w:w="0" w:type="dxa"/>
            <w:vAlign w:val="center"/>
          </w:tcPr>
          <w:p w:rsidR="002E0F1A" w:rsidRPr="006B710B" w:rsidRDefault="002E0F1A" w:rsidP="002E0F1A">
            <w:pPr>
              <w:pStyle w:val="tablecopy"/>
            </w:pPr>
            <w:r w:rsidRPr="005A0A01">
              <w:t>22</w:t>
            </w:r>
          </w:p>
        </w:tc>
        <w:tc>
          <w:tcPr>
            <w:tcW w:w="0" w:type="dxa"/>
            <w:vAlign w:val="center"/>
          </w:tcPr>
          <w:p w:rsidR="002E0F1A" w:rsidRPr="006B710B" w:rsidRDefault="002E0F1A" w:rsidP="002E0F1A">
            <w:pPr>
              <w:pStyle w:val="tablecopy"/>
            </w:pPr>
            <w:r w:rsidRPr="005A0A01">
              <w:t>23</w:t>
            </w:r>
          </w:p>
        </w:tc>
        <w:tc>
          <w:tcPr>
            <w:tcW w:w="0" w:type="dxa"/>
            <w:vAlign w:val="center"/>
          </w:tcPr>
          <w:p w:rsidR="002E0F1A" w:rsidRPr="006B710B" w:rsidRDefault="002E0F1A" w:rsidP="002E0F1A">
            <w:pPr>
              <w:pStyle w:val="tablecopy"/>
            </w:pPr>
            <w:r w:rsidRPr="005A0A01">
              <w:t>24</w:t>
            </w:r>
          </w:p>
        </w:tc>
        <w:tc>
          <w:tcPr>
            <w:tcW w:w="0" w:type="dxa"/>
            <w:vAlign w:val="center"/>
          </w:tcPr>
          <w:p w:rsidR="002E0F1A" w:rsidRPr="002E0F1A" w:rsidRDefault="002E0F1A" w:rsidP="002E0F1A">
            <w:pPr>
              <w:pStyle w:val="tablecopy"/>
            </w:pPr>
            <w:r w:rsidRPr="005A0A01">
              <w:t>25</w:t>
            </w:r>
          </w:p>
        </w:tc>
        <w:tc>
          <w:tcPr>
            <w:tcW w:w="0" w:type="dxa"/>
            <w:vAlign w:val="center"/>
          </w:tcPr>
          <w:p w:rsidR="002E0F1A" w:rsidRPr="002E0F1A" w:rsidRDefault="002E0F1A" w:rsidP="002E0F1A">
            <w:pPr>
              <w:pStyle w:val="tablecopy"/>
            </w:pPr>
            <w:r w:rsidRPr="005A0A01">
              <w:t>26</w:t>
            </w:r>
          </w:p>
        </w:tc>
      </w:tr>
      <w:tr w:rsidR="002E0F1A" w:rsidRPr="002E0F1A" w:rsidTr="002E0F1A">
        <w:trPr>
          <w:gridAfter w:val="2"/>
          <w:wAfter w:w="472" w:type="dxa"/>
          <w:trHeight w:val="228"/>
          <w:jc w:val="center"/>
        </w:trPr>
        <w:tc>
          <w:tcPr>
            <w:tcW w:w="0" w:type="dxa"/>
            <w:vAlign w:val="center"/>
          </w:tcPr>
          <w:p w:rsidR="002E0F1A" w:rsidRPr="002E0F1A" w:rsidRDefault="002E0F1A" w:rsidP="002E0F1A">
            <w:pPr>
              <w:pStyle w:val="tablecopy"/>
              <w:rPr>
                <w:b/>
                <w:bCs/>
              </w:rPr>
            </w:pPr>
            <w:r w:rsidRPr="002E0F1A">
              <w:rPr>
                <w:b/>
                <w:bCs/>
              </w:rPr>
              <w:t>щ</w:t>
            </w:r>
          </w:p>
        </w:tc>
        <w:tc>
          <w:tcPr>
            <w:tcW w:w="0" w:type="dxa"/>
            <w:vAlign w:val="center"/>
          </w:tcPr>
          <w:p w:rsidR="002E0F1A" w:rsidRPr="002E0F1A" w:rsidRDefault="002E0F1A" w:rsidP="002E0F1A">
            <w:pPr>
              <w:pStyle w:val="tablecopy"/>
              <w:rPr>
                <w:b/>
                <w:bCs/>
              </w:rPr>
            </w:pPr>
            <w:r w:rsidRPr="002E0F1A">
              <w:rPr>
                <w:b/>
                <w:bCs/>
              </w:rPr>
              <w:t>ъ</w:t>
            </w:r>
          </w:p>
        </w:tc>
        <w:tc>
          <w:tcPr>
            <w:tcW w:w="0" w:type="dxa"/>
            <w:vAlign w:val="center"/>
          </w:tcPr>
          <w:p w:rsidR="002E0F1A" w:rsidRPr="002E0F1A" w:rsidRDefault="002E0F1A" w:rsidP="002E0F1A">
            <w:pPr>
              <w:pStyle w:val="tablecopy"/>
              <w:rPr>
                <w:b/>
                <w:bCs/>
              </w:rPr>
            </w:pPr>
            <w:r w:rsidRPr="002E0F1A">
              <w:rPr>
                <w:b/>
                <w:bCs/>
              </w:rPr>
              <w:t>ы</w:t>
            </w:r>
          </w:p>
        </w:tc>
        <w:tc>
          <w:tcPr>
            <w:tcW w:w="0" w:type="dxa"/>
            <w:vAlign w:val="center"/>
          </w:tcPr>
          <w:p w:rsidR="002E0F1A" w:rsidRPr="002E0F1A" w:rsidRDefault="002E0F1A" w:rsidP="002E0F1A">
            <w:pPr>
              <w:pStyle w:val="tablecopy"/>
              <w:rPr>
                <w:b/>
                <w:bCs/>
                <w:lang w:val="ru-RU"/>
              </w:rPr>
            </w:pPr>
            <w:r w:rsidRPr="002E0F1A">
              <w:rPr>
                <w:b/>
                <w:bCs/>
              </w:rPr>
              <w:t>ь</w:t>
            </w:r>
          </w:p>
        </w:tc>
        <w:tc>
          <w:tcPr>
            <w:tcW w:w="0" w:type="dxa"/>
            <w:vAlign w:val="center"/>
          </w:tcPr>
          <w:p w:rsidR="002E0F1A" w:rsidRPr="002E0F1A" w:rsidRDefault="002E0F1A" w:rsidP="002E0F1A">
            <w:pPr>
              <w:pStyle w:val="tablecopy"/>
              <w:rPr>
                <w:b/>
                <w:bCs/>
              </w:rPr>
            </w:pPr>
            <w:r w:rsidRPr="002E0F1A">
              <w:rPr>
                <w:b/>
                <w:bCs/>
              </w:rPr>
              <w:t>э</w:t>
            </w:r>
          </w:p>
        </w:tc>
        <w:tc>
          <w:tcPr>
            <w:tcW w:w="0" w:type="dxa"/>
            <w:vAlign w:val="center"/>
          </w:tcPr>
          <w:p w:rsidR="002E0F1A" w:rsidRPr="002E0F1A" w:rsidRDefault="002E0F1A" w:rsidP="002E0F1A">
            <w:pPr>
              <w:pStyle w:val="tablecopy"/>
              <w:rPr>
                <w:b/>
                <w:bCs/>
              </w:rPr>
            </w:pPr>
            <w:r w:rsidRPr="002E0F1A">
              <w:rPr>
                <w:b/>
                <w:bCs/>
              </w:rPr>
              <w:t>ю</w:t>
            </w:r>
          </w:p>
        </w:tc>
        <w:tc>
          <w:tcPr>
            <w:tcW w:w="0" w:type="dxa"/>
            <w:vAlign w:val="center"/>
          </w:tcPr>
          <w:p w:rsidR="002E0F1A" w:rsidRPr="002E0F1A" w:rsidRDefault="002E0F1A" w:rsidP="002E0F1A">
            <w:pPr>
              <w:pStyle w:val="tablecopy"/>
              <w:rPr>
                <w:b/>
                <w:bCs/>
              </w:rPr>
            </w:pPr>
            <w:r w:rsidRPr="002E0F1A">
              <w:rPr>
                <w:b/>
                <w:bCs/>
              </w:rPr>
              <w:t>я</w:t>
            </w:r>
          </w:p>
        </w:tc>
      </w:tr>
      <w:tr w:rsidR="002E0F1A" w:rsidRPr="002E0F1A" w:rsidTr="002E0F1A">
        <w:trPr>
          <w:gridAfter w:val="2"/>
          <w:wAfter w:w="472" w:type="dxa"/>
          <w:trHeight w:val="323"/>
          <w:jc w:val="center"/>
        </w:trPr>
        <w:tc>
          <w:tcPr>
            <w:tcW w:w="0" w:type="dxa"/>
            <w:vAlign w:val="center"/>
          </w:tcPr>
          <w:p w:rsidR="002E0F1A" w:rsidRPr="002E0F1A" w:rsidRDefault="002E0F1A" w:rsidP="002E0F1A">
            <w:pPr>
              <w:pStyle w:val="tablecopy"/>
            </w:pPr>
            <w:r w:rsidRPr="002E0F1A">
              <w:t>27</w:t>
            </w:r>
          </w:p>
        </w:tc>
        <w:tc>
          <w:tcPr>
            <w:tcW w:w="0" w:type="dxa"/>
            <w:vAlign w:val="center"/>
          </w:tcPr>
          <w:p w:rsidR="002E0F1A" w:rsidRPr="002E0F1A" w:rsidRDefault="002E0F1A" w:rsidP="002E0F1A">
            <w:pPr>
              <w:pStyle w:val="tablecopy"/>
            </w:pPr>
            <w:r w:rsidRPr="002E0F1A">
              <w:t>28</w:t>
            </w:r>
          </w:p>
        </w:tc>
        <w:tc>
          <w:tcPr>
            <w:tcW w:w="0" w:type="dxa"/>
            <w:vAlign w:val="center"/>
          </w:tcPr>
          <w:p w:rsidR="002E0F1A" w:rsidRPr="002E0F1A" w:rsidRDefault="002E0F1A" w:rsidP="002E0F1A">
            <w:pPr>
              <w:pStyle w:val="tablecopy"/>
            </w:pPr>
            <w:r w:rsidRPr="002E0F1A">
              <w:t>29</w:t>
            </w:r>
          </w:p>
        </w:tc>
        <w:tc>
          <w:tcPr>
            <w:tcW w:w="0" w:type="dxa"/>
            <w:vAlign w:val="center"/>
          </w:tcPr>
          <w:p w:rsidR="002E0F1A" w:rsidRPr="002E0F1A" w:rsidRDefault="002E0F1A" w:rsidP="002E0F1A">
            <w:pPr>
              <w:pStyle w:val="tablecopy"/>
            </w:pPr>
            <w:r w:rsidRPr="002E0F1A">
              <w:t>30</w:t>
            </w:r>
          </w:p>
        </w:tc>
        <w:tc>
          <w:tcPr>
            <w:tcW w:w="0" w:type="dxa"/>
            <w:vAlign w:val="center"/>
          </w:tcPr>
          <w:p w:rsidR="002E0F1A" w:rsidRPr="002E0F1A" w:rsidRDefault="002E0F1A" w:rsidP="002E0F1A">
            <w:pPr>
              <w:pStyle w:val="tablecopy"/>
            </w:pPr>
            <w:r w:rsidRPr="002E0F1A">
              <w:t>31</w:t>
            </w:r>
          </w:p>
        </w:tc>
        <w:tc>
          <w:tcPr>
            <w:tcW w:w="0" w:type="dxa"/>
            <w:vAlign w:val="center"/>
          </w:tcPr>
          <w:p w:rsidR="002E0F1A" w:rsidRPr="002E0F1A" w:rsidRDefault="002E0F1A" w:rsidP="002E0F1A">
            <w:pPr>
              <w:pStyle w:val="tablecopy"/>
            </w:pPr>
            <w:r w:rsidRPr="002E0F1A">
              <w:t>32</w:t>
            </w:r>
          </w:p>
        </w:tc>
        <w:tc>
          <w:tcPr>
            <w:tcW w:w="0" w:type="dxa"/>
            <w:vAlign w:val="center"/>
          </w:tcPr>
          <w:p w:rsidR="002E0F1A" w:rsidRPr="002E0F1A" w:rsidRDefault="002E0F1A" w:rsidP="002E0F1A">
            <w:pPr>
              <w:pStyle w:val="tablecopy"/>
            </w:pPr>
            <w:r w:rsidRPr="002E0F1A">
              <w:t>33</w:t>
            </w:r>
          </w:p>
        </w:tc>
      </w:tr>
    </w:tbl>
    <w:p w:rsidR="005861E0" w:rsidRDefault="005861E0" w:rsidP="00E7596C">
      <w:pPr>
        <w:pStyle w:val="a3"/>
      </w:pPr>
    </w:p>
    <w:p w:rsidR="005861E0" w:rsidRDefault="005B0BF7" w:rsidP="00E7596C">
      <w:pPr>
        <w:pStyle w:val="a3"/>
      </w:pPr>
      <w:r w:rsidRPr="005B0BF7">
        <w:t xml:space="preserve">Table </w:t>
      </w:r>
      <w:r>
        <w:rPr>
          <w:lang w:val="en-US"/>
        </w:rPr>
        <w:t>II</w:t>
      </w:r>
      <w:r w:rsidRPr="005B0BF7">
        <w:t xml:space="preserve"> was used only when encoding texts for programmers engaged in information security tasks. Its disadvantage compared to Table </w:t>
      </w:r>
      <w:r w:rsidR="002460A3">
        <w:rPr>
          <w:lang w:val="en-US"/>
        </w:rPr>
        <w:t>I</w:t>
      </w:r>
      <w:r w:rsidRPr="005B0BF7">
        <w:t xml:space="preserve"> is the inability to calculate the option without referring to the table. However, in special cases, this table can also be useful - when it is necessary to distribute options from a small sample very tightly and evenly (it is important when the complexity of the task increases too sharply with the growth of the sample and you need to use very dense samples of options). In the author's practice, the codes of the first letters of the </w:t>
      </w:r>
      <w:r w:rsidR="00744B23" w:rsidRPr="00744B23">
        <w:t>surnames («Фамилия»), first names («Имя »), patronymics («Отчество »)</w:t>
      </w:r>
      <w:r w:rsidRPr="005B0BF7">
        <w:t>or having almost ideal properties for the uniformity of distribution of their residues from division by 10 (i.e. combinations of the last digits of these 33-letter codes) were most often used.</w:t>
      </w:r>
    </w:p>
    <w:p w:rsidR="005861E0" w:rsidRDefault="005B0BF7" w:rsidP="00E7596C">
      <w:pPr>
        <w:pStyle w:val="a3"/>
      </w:pPr>
      <w:r w:rsidRPr="005B0BF7">
        <w:t xml:space="preserve">Since the number of letters with the standard full name encoding (used in Table </w:t>
      </w:r>
      <w:r>
        <w:rPr>
          <w:lang w:val="en-US"/>
        </w:rPr>
        <w:t>I</w:t>
      </w:r>
      <w:r w:rsidRPr="005B0BF7">
        <w:t xml:space="preserve">) is not evenly distributed over the interval from 1 to 9 – this can be seen from Table </w:t>
      </w:r>
      <w:r>
        <w:rPr>
          <w:lang w:val="en-US"/>
        </w:rPr>
        <w:t>I</w:t>
      </w:r>
      <w:r w:rsidRPr="005B0BF7">
        <w:t xml:space="preserve"> – by the first three digits of </w:t>
      </w:r>
      <w:r w:rsidRPr="005B0BF7">
        <w:rPr>
          <w:i/>
          <w:iCs/>
        </w:rPr>
        <w:t>abc</w:t>
      </w:r>
      <w:r w:rsidRPr="005B0BF7">
        <w:t xml:space="preserve">, it actually varies in a much narrower interval – the standard deviation of the order of 2-3, then the effective number of variants obtained in this way is less than 10,000. If 5 independent variants are considered effectively for each </w:t>
      </w:r>
      <w:r w:rsidRPr="002F10A8">
        <w:rPr>
          <w:i/>
          <w:iCs/>
        </w:rPr>
        <w:t>abc</w:t>
      </w:r>
      <w:r w:rsidRPr="005B0BF7">
        <w:t xml:space="preserve"> digit, then the effective number of combinations of variants is</w:t>
      </w:r>
    </w:p>
    <w:p w:rsidR="00744B23" w:rsidRPr="00744B23" w:rsidRDefault="00052A7C" w:rsidP="00744B23">
      <w:pPr>
        <w:pStyle w:val="a3"/>
        <w:ind w:firstLine="0"/>
        <w:jc w:val="center"/>
        <w:rPr>
          <w:lang w:val="en-US"/>
        </w:rPr>
      </w:pPr>
      <w:r w:rsidRPr="00607852">
        <w:rPr>
          <w:position w:val="-6"/>
          <w:sz w:val="24"/>
          <w:szCs w:val="24"/>
        </w:rPr>
        <w:object w:dxaOrig="3840" w:dyaOrig="300">
          <v:shape id="_x0000_i1042" type="#_x0000_t75" style="width:146pt;height:11.35pt" o:ole="">
            <v:imagedata r:id="rId47" o:title=""/>
          </v:shape>
          <o:OLEObject Type="Embed" ProgID="Equation.3" ShapeID="_x0000_i1042" DrawAspect="Content" ObjectID="_1797321882" r:id="rId48"/>
        </w:object>
      </w:r>
      <w:r w:rsidR="00744B23">
        <w:rPr>
          <w:position w:val="-6"/>
          <w:sz w:val="24"/>
          <w:szCs w:val="24"/>
          <w:lang w:val="en-US"/>
        </w:rPr>
        <w:t>.</w:t>
      </w:r>
    </w:p>
    <w:p w:rsidR="005861E0" w:rsidRDefault="00744B23" w:rsidP="00E7596C">
      <w:pPr>
        <w:pStyle w:val="a3"/>
      </w:pPr>
      <w:r w:rsidRPr="00744B23">
        <w:t>What corresponds to the flow of students</w:t>
      </w:r>
    </w:p>
    <w:p w:rsidR="00744B23" w:rsidRDefault="00D761DB" w:rsidP="00744B23">
      <w:pPr>
        <w:pStyle w:val="a3"/>
        <w:ind w:firstLine="0"/>
        <w:jc w:val="center"/>
        <w:rPr>
          <w:lang w:val="en-US"/>
        </w:rPr>
      </w:pPr>
      <w:r w:rsidRPr="00052A7C">
        <w:rPr>
          <w:position w:val="-12"/>
          <w:sz w:val="24"/>
          <w:szCs w:val="24"/>
        </w:rPr>
        <w:object w:dxaOrig="1500" w:dyaOrig="360">
          <v:shape id="_x0000_i1043" type="#_x0000_t75" style="width:64.65pt;height:13.35pt" o:ole="">
            <v:imagedata r:id="rId49" o:title=""/>
          </v:shape>
          <o:OLEObject Type="Embed" ProgID="Equation.3" ShapeID="_x0000_i1043" DrawAspect="Content" ObjectID="_1797321883" r:id="rId50"/>
        </w:object>
      </w:r>
      <w:r w:rsidR="00744B23" w:rsidRPr="00744B23">
        <w:t xml:space="preserve"> students</w:t>
      </w:r>
      <w:r w:rsidR="00744B23">
        <w:rPr>
          <w:lang w:val="en-US"/>
        </w:rPr>
        <w:t>.</w:t>
      </w:r>
    </w:p>
    <w:p w:rsidR="00977AE7" w:rsidRPr="00977AE7" w:rsidRDefault="00977AE7" w:rsidP="00977AE7">
      <w:pPr>
        <w:pStyle w:val="a3"/>
      </w:pPr>
      <w:r w:rsidRPr="00977AE7">
        <w:lastRenderedPageBreak/>
        <w:t>At the same time, it is clear that the month of birth in this system is ABSOLUTELY necessary. If we also excluded the month of birth, we would have an acceptable collision-free sample of only 10 people:</w:t>
      </w:r>
    </w:p>
    <w:p w:rsidR="005861E0" w:rsidRPr="00977AE7" w:rsidRDefault="00052A7C" w:rsidP="00977AE7">
      <w:pPr>
        <w:pStyle w:val="a3"/>
        <w:ind w:firstLine="0"/>
        <w:jc w:val="center"/>
        <w:rPr>
          <w:lang w:val="en-US"/>
        </w:rPr>
      </w:pPr>
      <w:r w:rsidRPr="00052A7C">
        <w:rPr>
          <w:rFonts w:eastAsia="Calibri"/>
          <w:spacing w:val="0"/>
          <w:position w:val="-12"/>
          <w:sz w:val="24"/>
          <w:szCs w:val="24"/>
          <w:lang w:val="ru-RU" w:eastAsia="en-US"/>
        </w:rPr>
        <w:object w:dxaOrig="2799" w:dyaOrig="360">
          <v:shape id="_x0000_i1044" type="#_x0000_t75" style="width:111.35pt;height:14.65pt" o:ole="">
            <v:imagedata r:id="rId51" o:title=""/>
          </v:shape>
          <o:OLEObject Type="Embed" ProgID="Equation.3" ShapeID="_x0000_i1044" DrawAspect="Content" ObjectID="_1797321884" r:id="rId52"/>
        </w:object>
      </w:r>
      <w:r w:rsidR="00977AE7" w:rsidRPr="00744B23">
        <w:t>students</w:t>
      </w:r>
      <w:r w:rsidR="00977AE7">
        <w:rPr>
          <w:lang w:val="en-US"/>
        </w:rPr>
        <w:t>.</w:t>
      </w:r>
    </w:p>
    <w:p w:rsidR="00167CA2" w:rsidRDefault="00167CA2" w:rsidP="00167CA2">
      <w:pPr>
        <w:pStyle w:val="1"/>
      </w:pPr>
      <w:bookmarkStart w:id="7" w:name="_Hlk103297947"/>
      <w:r w:rsidRPr="00167CA2">
        <w:t>Verbal Description</w:t>
      </w:r>
    </w:p>
    <w:bookmarkEnd w:id="7"/>
    <w:p w:rsidR="005861E0" w:rsidRDefault="0064551F" w:rsidP="00E7596C">
      <w:pPr>
        <w:pStyle w:val="a3"/>
      </w:pPr>
      <w:r w:rsidRPr="0064551F">
        <w:t>In general, the student achieves the vector of three goals: understanding, design, explanation to a friend. The latter leads both to the consolidation of understanding and to the formation of an important PEDAGOGICAL skill and the SKILL of WORKING WITH PEOPLE. The student receives a vector of skills – in addition to the educational (</w:t>
      </w:r>
      <w:r w:rsidRPr="0064551F">
        <w:rPr>
          <w:i/>
          <w:iCs/>
        </w:rPr>
        <w:t>z</w:t>
      </w:r>
      <w:r w:rsidRPr="0064551F">
        <w:t>), also pedagogical (</w:t>
      </w:r>
      <w:r w:rsidRPr="0064551F">
        <w:rPr>
          <w:i/>
          <w:iCs/>
        </w:rPr>
        <w:t>u</w:t>
      </w:r>
      <w:r w:rsidRPr="0064551F">
        <w:t>).</w:t>
      </w:r>
    </w:p>
    <w:p w:rsidR="005861E0" w:rsidRDefault="00276092" w:rsidP="00E7596C">
      <w:pPr>
        <w:pStyle w:val="a3"/>
      </w:pPr>
      <w:r w:rsidRPr="00276092">
        <w:t>During the course, the student solves problems from a certain set of sizes offered by the teacher in the classroom.</w:t>
      </w:r>
    </w:p>
    <w:p w:rsidR="00276092" w:rsidRPr="00276092" w:rsidRDefault="00276092" w:rsidP="00A62D44">
      <w:pPr>
        <w:pStyle w:val="bulletlist"/>
        <w:numPr>
          <w:ilvl w:val="0"/>
          <w:numId w:val="0"/>
        </w:numPr>
        <w:ind w:left="648" w:hanging="360"/>
      </w:pPr>
      <w:r w:rsidRPr="00276092">
        <w:t>Each of them he can:</w:t>
      </w:r>
    </w:p>
    <w:p w:rsidR="00276092" w:rsidRPr="00276092" w:rsidRDefault="00276092" w:rsidP="00276092">
      <w:pPr>
        <w:pStyle w:val="bulletlist"/>
        <w:tabs>
          <w:tab w:val="clear" w:pos="648"/>
        </w:tabs>
        <w:ind w:left="576" w:hanging="288"/>
      </w:pPr>
      <w:r w:rsidRPr="00276092">
        <w:t xml:space="preserve">Decide for yourself. </w:t>
      </w:r>
    </w:p>
    <w:p w:rsidR="00276092" w:rsidRPr="00276092" w:rsidRDefault="00276092" w:rsidP="00276092">
      <w:pPr>
        <w:pStyle w:val="bulletlist"/>
        <w:tabs>
          <w:tab w:val="clear" w:pos="648"/>
        </w:tabs>
        <w:ind w:left="576" w:hanging="288"/>
      </w:pPr>
      <w:r w:rsidRPr="00276092">
        <w:t xml:space="preserve">After that, decide for a friend. </w:t>
      </w:r>
    </w:p>
    <w:p w:rsidR="00276092" w:rsidRPr="00276092" w:rsidRDefault="00276092" w:rsidP="00276092">
      <w:pPr>
        <w:pStyle w:val="bulletlist"/>
        <w:tabs>
          <w:tab w:val="clear" w:pos="648"/>
        </w:tabs>
        <w:ind w:left="576" w:hanging="288"/>
      </w:pPr>
      <w:r w:rsidRPr="00276092">
        <w:t>Explain to a friend.</w:t>
      </w:r>
    </w:p>
    <w:p w:rsidR="00276092" w:rsidRPr="00276092" w:rsidRDefault="00276092" w:rsidP="00276092">
      <w:pPr>
        <w:pStyle w:val="bulletlist"/>
        <w:tabs>
          <w:tab w:val="clear" w:pos="648"/>
        </w:tabs>
        <w:ind w:left="576" w:hanging="288"/>
      </w:pPr>
      <w:r w:rsidRPr="00276092">
        <w:t>Decide after the explanation given by a friend.</w:t>
      </w:r>
    </w:p>
    <w:p w:rsidR="00276092" w:rsidRPr="00276092" w:rsidRDefault="00276092" w:rsidP="00276092">
      <w:pPr>
        <w:pStyle w:val="bulletlist"/>
        <w:tabs>
          <w:tab w:val="clear" w:pos="648"/>
        </w:tabs>
        <w:ind w:left="576" w:hanging="288"/>
      </w:pPr>
      <w:r w:rsidRPr="00276092">
        <w:t>Write off OFFICIALLY or «HONESTLY» write off. Ask a friend to solve them with their numbers (buy for communication bonuses). The author, as a teacher, accepts this option.</w:t>
      </w:r>
    </w:p>
    <w:p w:rsidR="00276092" w:rsidRPr="00276092" w:rsidRDefault="00276092" w:rsidP="00276092">
      <w:pPr>
        <w:pStyle w:val="bulletlist"/>
        <w:tabs>
          <w:tab w:val="clear" w:pos="648"/>
        </w:tabs>
        <w:ind w:left="576" w:hanging="288"/>
      </w:pPr>
      <w:r w:rsidRPr="00276092">
        <w:t>To write off MEANLY («not honestly») – that is, to write off NOT your own option, but a friend's option (risking getting «in full» into the blacklist).</w:t>
      </w:r>
    </w:p>
    <w:p w:rsidR="005861E0" w:rsidRPr="00276092" w:rsidRDefault="00A14B43" w:rsidP="00E7596C">
      <w:pPr>
        <w:pStyle w:val="a3"/>
        <w:rPr>
          <w:lang w:val="en-US"/>
        </w:rPr>
      </w:pPr>
      <w:r w:rsidRPr="00A14B43">
        <w:rPr>
          <w:lang w:val="en-US"/>
        </w:rPr>
        <w:t>The first 4 options are welcome, the fifth – «honest cheating» due to the features of the system, which is associated with high costs (for a loafer) – it is allowed that capable students should not mess around (another option of honest cheating works as a kind of excess pressure relief), the sixth option is punishable by a complete recheck of all, including previously passed control papers.</w:t>
      </w:r>
    </w:p>
    <w:p w:rsidR="005861E0" w:rsidRPr="00A14B43" w:rsidRDefault="00A14B43" w:rsidP="00E7596C">
      <w:pPr>
        <w:pStyle w:val="a3"/>
        <w:rPr>
          <w:lang w:val="en-US"/>
        </w:rPr>
      </w:pPr>
      <w:r w:rsidRPr="00A14B43">
        <w:rPr>
          <w:lang w:val="en-US"/>
        </w:rPr>
        <w:t>The 5th option is equivalent to teaching a friend, only a friend is an excellent student who is somehow motivated by failing students, and his «motivation» is a demotivating penalty (in the usual sense) any capable student from the hack: excellent students usually do not want to solve a lot (a lot are options for the whole group, which, as a rule, is unacceptably much), which makes the resource of cheating extremely limited (rare in the economic sense) and it is used only by the most hopelessly «needy» quitters.</w:t>
      </w:r>
    </w:p>
    <w:p w:rsidR="005861E0" w:rsidRDefault="00F57C8E" w:rsidP="00E7596C">
      <w:pPr>
        <w:pStyle w:val="a3"/>
      </w:pPr>
      <w:r w:rsidRPr="00F57C8E">
        <w:t>At the same time, the 5th option reduces or completely frees up the teacher's time, which he would have spent additionally explaining and organizing the nth iterations of consultations and retakes during extracurricular time or at the expense of normal students' time.</w:t>
      </w:r>
    </w:p>
    <w:p w:rsidR="00F57C8E" w:rsidRDefault="00F57C8E" w:rsidP="00E7596C">
      <w:pPr>
        <w:pStyle w:val="a3"/>
      </w:pPr>
      <w:r w:rsidRPr="00F57C8E">
        <w:t xml:space="preserve">It is significant that many students are trying to deliberately torment the teacher, and if this strategy fails, then they solve it in much less time, with the wording </w:t>
      </w:r>
      <w:r w:rsidRPr="00F57C8E">
        <w:rPr>
          <w:lang w:val="en-US"/>
        </w:rPr>
        <w:t>«</w:t>
      </w:r>
      <w:r w:rsidRPr="00F57C8E">
        <w:t>why didn't you say right away that you wouldn't accept fewer tasks</w:t>
      </w:r>
      <w:r w:rsidRPr="00F57C8E">
        <w:rPr>
          <w:lang w:val="en-US"/>
        </w:rPr>
        <w:t>»</w:t>
      </w:r>
      <w:r w:rsidRPr="00F57C8E">
        <w:t>. We can assume that this is the 7th strategy, it is usually applied in a session.</w:t>
      </w:r>
    </w:p>
    <w:p w:rsidR="005861E0" w:rsidRDefault="00F57C8E" w:rsidP="00E7596C">
      <w:pPr>
        <w:pStyle w:val="a3"/>
        <w:rPr>
          <w:lang w:val="en-US"/>
        </w:rPr>
      </w:pPr>
      <w:r w:rsidRPr="00F57C8E">
        <w:t xml:space="preserve">For completeness, we will also mention the </w:t>
      </w:r>
      <w:r w:rsidRPr="00F57C8E">
        <w:rPr>
          <w:lang w:val="en-US"/>
        </w:rPr>
        <w:t>«</w:t>
      </w:r>
      <w:r w:rsidRPr="00F57C8E">
        <w:t>strategies</w:t>
      </w:r>
      <w:r w:rsidRPr="00F57C8E">
        <w:rPr>
          <w:lang w:val="en-US"/>
        </w:rPr>
        <w:t>»</w:t>
      </w:r>
      <w:r>
        <w:rPr>
          <w:lang w:val="en-US"/>
        </w:rPr>
        <w:t>:</w:t>
      </w:r>
    </w:p>
    <w:p w:rsidR="00F57C8E" w:rsidRPr="00A62D44" w:rsidRDefault="00A62D44" w:rsidP="00A62D44">
      <w:pPr>
        <w:pStyle w:val="bulletlist"/>
        <w:tabs>
          <w:tab w:val="clear" w:pos="648"/>
        </w:tabs>
        <w:ind w:left="576" w:hanging="288"/>
      </w:pPr>
      <w:r w:rsidRPr="00A62D44">
        <w:lastRenderedPageBreak/>
        <w:t>To</w:t>
      </w:r>
      <w:r w:rsidR="00F57C8E" w:rsidRPr="00A62D44">
        <w:t xml:space="preserve"> look for holes in the dam (to torment others - the head of the department and other teachers)</w:t>
      </w:r>
    </w:p>
    <w:p w:rsidR="00F57C8E" w:rsidRPr="00A62D44" w:rsidRDefault="00A62D44" w:rsidP="00A62D44">
      <w:pPr>
        <w:pStyle w:val="bulletlist"/>
        <w:tabs>
          <w:tab w:val="clear" w:pos="648"/>
        </w:tabs>
        <w:ind w:left="576" w:hanging="288"/>
      </w:pPr>
      <w:r w:rsidRPr="00A62D44">
        <w:t>To</w:t>
      </w:r>
      <w:r w:rsidR="00F57C8E" w:rsidRPr="00A62D44">
        <w:t xml:space="preserve"> look for dishonest workarounds (somehow to bribe the dean's office, which is not everywhere, but it occurs).</w:t>
      </w:r>
    </w:p>
    <w:p w:rsidR="00F57C8E" w:rsidRPr="00A62D44" w:rsidRDefault="00F57C8E" w:rsidP="00A62D44">
      <w:pPr>
        <w:pStyle w:val="bulletlist"/>
        <w:tabs>
          <w:tab w:val="clear" w:pos="648"/>
        </w:tabs>
        <w:ind w:left="576" w:hanging="288"/>
      </w:pPr>
      <w:r w:rsidRPr="00A62D44">
        <w:t>(</w:t>
      </w:r>
      <w:r w:rsidR="00A62D44" w:rsidRPr="00A62D44">
        <w:t>Almost</w:t>
      </w:r>
      <w:r w:rsidRPr="00A62D44">
        <w:t>) criminal activity (forgery of signatures in the statements).</w:t>
      </w:r>
    </w:p>
    <w:p w:rsidR="000B768A" w:rsidRDefault="000B768A" w:rsidP="000B768A">
      <w:pPr>
        <w:pStyle w:val="1"/>
      </w:pPr>
      <w:r w:rsidRPr="000B768A">
        <w:t>The Task of Managing Resources when Checking Tasks</w:t>
      </w:r>
    </w:p>
    <w:p w:rsidR="004C7761" w:rsidRPr="00E93DCC" w:rsidRDefault="004C7761" w:rsidP="004C7761">
      <w:pPr>
        <w:pStyle w:val="a3"/>
        <w:rPr>
          <w:lang w:val="en-US"/>
        </w:rPr>
      </w:pPr>
      <w:r>
        <w:t>The task can be considered as a population game of students and a teacher.</w:t>
      </w:r>
    </w:p>
    <w:p w:rsidR="00E93DCC" w:rsidRPr="00E93DCC" w:rsidRDefault="004C7761" w:rsidP="00E93DCC">
      <w:pPr>
        <w:pStyle w:val="bulletlist"/>
        <w:numPr>
          <w:ilvl w:val="0"/>
          <w:numId w:val="0"/>
        </w:numPr>
        <w:ind w:left="576"/>
      </w:pPr>
      <w:r>
        <w:t>The student's task:</w:t>
      </w:r>
    </w:p>
    <w:p w:rsidR="005861E0" w:rsidRDefault="00E93DCC" w:rsidP="004C7761">
      <w:pPr>
        <w:pStyle w:val="bulletlist"/>
        <w:tabs>
          <w:tab w:val="clear" w:pos="648"/>
        </w:tabs>
        <w:ind w:left="576" w:hanging="288"/>
      </w:pPr>
      <w:r>
        <w:t>To</w:t>
      </w:r>
      <w:r w:rsidR="004C7761">
        <w:t xml:space="preserve"> minimize their costs depending on</w:t>
      </w:r>
    </w:p>
    <w:p w:rsidR="004C7761" w:rsidRDefault="004C7761" w:rsidP="004C7761">
      <w:pPr>
        <w:pStyle w:val="bulletlist"/>
        <w:tabs>
          <w:tab w:val="clear" w:pos="648"/>
        </w:tabs>
        <w:ind w:left="576" w:hanging="288"/>
      </w:pPr>
      <w:r>
        <w:t>Personal abilities</w:t>
      </w:r>
    </w:p>
    <w:p w:rsidR="004C7761" w:rsidRDefault="004C7761" w:rsidP="004C7761">
      <w:pPr>
        <w:pStyle w:val="bulletlist"/>
        <w:tabs>
          <w:tab w:val="clear" w:pos="648"/>
        </w:tabs>
        <w:ind w:left="576" w:hanging="288"/>
      </w:pPr>
      <w:r>
        <w:t>Time for full-time and correspondence classes</w:t>
      </w:r>
    </w:p>
    <w:p w:rsidR="004C7761" w:rsidRDefault="004C7761" w:rsidP="004C7761">
      <w:pPr>
        <w:pStyle w:val="bulletlist"/>
        <w:tabs>
          <w:tab w:val="clear" w:pos="648"/>
        </w:tabs>
        <w:ind w:left="576" w:hanging="288"/>
      </w:pPr>
      <w:r>
        <w:t>Personal interest or ambition (which can be formalized as a lower limit on the average score or the mathematical expectation of the assessment)</w:t>
      </w:r>
    </w:p>
    <w:p w:rsidR="005861E0" w:rsidRPr="00E93DCC" w:rsidRDefault="00E93DCC" w:rsidP="00E7596C">
      <w:pPr>
        <w:pStyle w:val="a3"/>
        <w:rPr>
          <w:lang w:val="en-US"/>
        </w:rPr>
      </w:pPr>
      <w:r w:rsidRPr="00E93DCC">
        <w:t>The costs of a student consist in spending time and effort on</w:t>
      </w:r>
      <w:r>
        <w:rPr>
          <w:lang w:val="en-US"/>
        </w:rPr>
        <w:t>:</w:t>
      </w:r>
    </w:p>
    <w:p w:rsidR="00E93DCC" w:rsidRDefault="00E93DCC" w:rsidP="00E93DCC">
      <w:pPr>
        <w:pStyle w:val="bulletlist"/>
        <w:tabs>
          <w:tab w:val="clear" w:pos="648"/>
        </w:tabs>
        <w:ind w:left="576" w:hanging="288"/>
      </w:pPr>
      <w:r>
        <w:t>Cheating in class</w:t>
      </w:r>
      <w:r>
        <w:rPr>
          <w:lang w:val="en-US"/>
        </w:rPr>
        <w:t>.</w:t>
      </w:r>
    </w:p>
    <w:p w:rsidR="00E93DCC" w:rsidRDefault="00E93DCC" w:rsidP="00E93DCC">
      <w:pPr>
        <w:pStyle w:val="bulletlist"/>
        <w:tabs>
          <w:tab w:val="clear" w:pos="648"/>
        </w:tabs>
        <w:ind w:left="576" w:hanging="288"/>
      </w:pPr>
      <w:r>
        <w:t>The solution in the lesson</w:t>
      </w:r>
      <w:r>
        <w:rPr>
          <w:lang w:val="en-US"/>
        </w:rPr>
        <w:t>.</w:t>
      </w:r>
    </w:p>
    <w:p w:rsidR="00E93DCC" w:rsidRDefault="00E93DCC" w:rsidP="00E93DCC">
      <w:pPr>
        <w:pStyle w:val="bulletlist"/>
        <w:tabs>
          <w:tab w:val="clear" w:pos="648"/>
        </w:tabs>
        <w:ind w:left="576" w:hanging="288"/>
      </w:pPr>
      <w:r>
        <w:t>Cheating outside the audience</w:t>
      </w:r>
      <w:r>
        <w:rPr>
          <w:lang w:val="en-US"/>
        </w:rPr>
        <w:t>.</w:t>
      </w:r>
    </w:p>
    <w:p w:rsidR="00E93DCC" w:rsidRDefault="00E93DCC" w:rsidP="00E93DCC">
      <w:pPr>
        <w:pStyle w:val="bulletlist"/>
        <w:tabs>
          <w:tab w:val="clear" w:pos="648"/>
        </w:tabs>
        <w:ind w:left="576" w:hanging="288"/>
      </w:pPr>
      <w:r>
        <w:t>Solution outside the audience</w:t>
      </w:r>
      <w:r>
        <w:rPr>
          <w:lang w:val="en-US"/>
        </w:rPr>
        <w:t>.</w:t>
      </w:r>
    </w:p>
    <w:p w:rsidR="00E93DCC" w:rsidRDefault="00E93DCC" w:rsidP="00E93DCC">
      <w:pPr>
        <w:pStyle w:val="bulletlist"/>
        <w:tabs>
          <w:tab w:val="clear" w:pos="648"/>
        </w:tabs>
        <w:ind w:left="576" w:hanging="288"/>
      </w:pPr>
      <w:r>
        <w:t>Motivation of a friend to explain in the audience and outside the audience</w:t>
      </w:r>
      <w:r>
        <w:rPr>
          <w:lang w:val="en-US"/>
        </w:rPr>
        <w:t>.</w:t>
      </w:r>
    </w:p>
    <w:p w:rsidR="005861E0" w:rsidRDefault="00E93DCC" w:rsidP="00E93DCC">
      <w:pPr>
        <w:pStyle w:val="bulletlist"/>
        <w:tabs>
          <w:tab w:val="clear" w:pos="648"/>
        </w:tabs>
        <w:ind w:left="576" w:hanging="288"/>
      </w:pPr>
      <w:r>
        <w:t>Motivation and, even, hiring a friend to solve your option</w:t>
      </w:r>
      <w:r>
        <w:rPr>
          <w:lang w:val="en-US"/>
        </w:rPr>
        <w:t>.</w:t>
      </w:r>
    </w:p>
    <w:p w:rsidR="005861E0" w:rsidRDefault="00321CAB" w:rsidP="00E7596C">
      <w:pPr>
        <w:pStyle w:val="a3"/>
      </w:pPr>
      <w:r w:rsidRPr="00321CAB">
        <w:t>The student's goal is to set the required number of points for the target assessment.</w:t>
      </w:r>
    </w:p>
    <w:p w:rsidR="00321CAB" w:rsidRDefault="00321CAB" w:rsidP="00321CAB">
      <w:pPr>
        <w:pStyle w:val="a3"/>
        <w:rPr>
          <w:lang w:val="en-US"/>
        </w:rPr>
      </w:pPr>
      <w:r w:rsidRPr="00321CAB">
        <w:t>The costs of the teacher consist in</w:t>
      </w:r>
      <w:r>
        <w:rPr>
          <w:lang w:val="en-US"/>
        </w:rPr>
        <w:t>:</w:t>
      </w:r>
    </w:p>
    <w:p w:rsidR="00321CAB" w:rsidRPr="00321CAB" w:rsidRDefault="00321CAB" w:rsidP="00321CAB">
      <w:pPr>
        <w:pStyle w:val="bulletlist"/>
        <w:tabs>
          <w:tab w:val="clear" w:pos="648"/>
        </w:tabs>
        <w:ind w:left="576" w:hanging="288"/>
      </w:pPr>
      <w:r w:rsidRPr="00321CAB">
        <w:t xml:space="preserve">Explanation of the material to students who were not in class </w:t>
      </w:r>
    </w:p>
    <w:p w:rsidR="00321CAB" w:rsidRPr="00321CAB" w:rsidRDefault="00321CAB" w:rsidP="00321CAB">
      <w:pPr>
        <w:pStyle w:val="bulletlist"/>
        <w:tabs>
          <w:tab w:val="clear" w:pos="648"/>
        </w:tabs>
        <w:ind w:left="576" w:hanging="288"/>
      </w:pPr>
      <w:r w:rsidRPr="00321CAB">
        <w:t>Conducting additional tests for students who were not in the classroom / lecture</w:t>
      </w:r>
    </w:p>
    <w:p w:rsidR="00321CAB" w:rsidRPr="00321CAB" w:rsidRDefault="00321CAB" w:rsidP="00321CAB">
      <w:pPr>
        <w:pStyle w:val="bulletlist"/>
        <w:tabs>
          <w:tab w:val="clear" w:pos="648"/>
        </w:tabs>
        <w:ind w:left="576" w:hanging="288"/>
      </w:pPr>
      <w:r w:rsidRPr="00321CAB">
        <w:t>Verification of works, explanation of errors.</w:t>
      </w:r>
    </w:p>
    <w:p w:rsidR="00321CAB" w:rsidRPr="00321CAB" w:rsidRDefault="00321CAB" w:rsidP="00321CAB">
      <w:pPr>
        <w:pStyle w:val="bulletlist"/>
        <w:tabs>
          <w:tab w:val="clear" w:pos="648"/>
        </w:tabs>
        <w:ind w:left="576" w:hanging="288"/>
      </w:pPr>
      <w:r w:rsidRPr="00321CAB">
        <w:t>Conducting lectures and tests and classes.</w:t>
      </w:r>
    </w:p>
    <w:p w:rsidR="00CA743D" w:rsidRDefault="00CA743D" w:rsidP="00CA743D">
      <w:pPr>
        <w:pStyle w:val="a3"/>
      </w:pPr>
      <w:r>
        <w:t>Conducting control tests on the system when communication is impossible (one or three options) is more expensive than on the system when everyone has an individual option (the time and effort of the teacher is less).</w:t>
      </w:r>
    </w:p>
    <w:p w:rsidR="005861E0" w:rsidRDefault="00CA743D" w:rsidP="00CA743D">
      <w:pPr>
        <w:pStyle w:val="a3"/>
      </w:pPr>
      <w:r>
        <w:t>The objective functions of the teacher are to maximize the total load on students and the amount of material covered.</w:t>
      </w:r>
    </w:p>
    <w:p w:rsidR="00CA743D" w:rsidRDefault="00CA743D" w:rsidP="00CA743D">
      <w:pPr>
        <w:pStyle w:val="1"/>
      </w:pPr>
      <w:r w:rsidRPr="00CA743D">
        <w:t>Mathematical Model</w:t>
      </w:r>
    </w:p>
    <w:p w:rsidR="00842492" w:rsidRDefault="00842492" w:rsidP="00842492">
      <w:pPr>
        <w:pStyle w:val="a3"/>
        <w:rPr>
          <w:lang w:val="en-US"/>
        </w:rPr>
      </w:pPr>
      <w:r w:rsidRPr="00C03041">
        <w:rPr>
          <w:lang w:val="en-US"/>
        </w:rPr>
        <w:t>Depending on the specific circumstances, all this can be described by some functions</w:t>
      </w:r>
      <w:r>
        <w:rPr>
          <w:lang w:val="en-US"/>
        </w:rPr>
        <w:t xml:space="preserve"> (based on Fig. 3)</w:t>
      </w:r>
      <w:r w:rsidRPr="00C03041">
        <w:rPr>
          <w:lang w:val="en-US"/>
        </w:rPr>
        <w:t>.</w:t>
      </w:r>
    </w:p>
    <w:p w:rsidR="00842492" w:rsidRPr="00545210" w:rsidRDefault="00842492" w:rsidP="00842492">
      <w:pPr>
        <w:pStyle w:val="a3"/>
      </w:pPr>
      <w:r w:rsidRPr="00545210">
        <w:t xml:space="preserve">Denote </w:t>
      </w:r>
      <w:r w:rsidR="00052A7C" w:rsidRPr="00052A7C">
        <w:rPr>
          <w:position w:val="-12"/>
        </w:rPr>
        <w:object w:dxaOrig="1540" w:dyaOrig="380">
          <v:shape id="_x0000_i1045" type="#_x0000_t75" style="width:66pt;height:16.65pt" o:ole="">
            <v:imagedata r:id="rId53" o:title=""/>
          </v:shape>
          <o:OLEObject Type="Embed" ProgID="Equation.3" ShapeID="_x0000_i1045" DrawAspect="Content" ObjectID="_1797321885" r:id="rId54"/>
        </w:object>
      </w:r>
      <w:r w:rsidRPr="00545210">
        <w:t>- the proportion of students who,</w:t>
      </w:r>
    </w:p>
    <w:p w:rsidR="00842492" w:rsidRPr="00545210" w:rsidRDefault="00052A7C" w:rsidP="00842492">
      <w:pPr>
        <w:pStyle w:val="a3"/>
      </w:pPr>
      <w:r w:rsidRPr="00052A7C">
        <w:rPr>
          <w:position w:val="-12"/>
        </w:rPr>
        <w:object w:dxaOrig="340" w:dyaOrig="380">
          <v:shape id="_x0000_i1046" type="#_x0000_t75" style="width:13.35pt;height:14.65pt" o:ole="">
            <v:imagedata r:id="rId55" o:title=""/>
          </v:shape>
          <o:OLEObject Type="Embed" ProgID="Equation.3" ShapeID="_x0000_i1046" DrawAspect="Content" ObjectID="_1797321886" r:id="rId56"/>
        </w:object>
      </w:r>
      <w:r w:rsidR="00842492" w:rsidRPr="00545210">
        <w:t>- they do it themselves,</w:t>
      </w:r>
    </w:p>
    <w:p w:rsidR="00842492" w:rsidRPr="00545210" w:rsidRDefault="00052A7C" w:rsidP="00842492">
      <w:pPr>
        <w:pStyle w:val="a3"/>
      </w:pPr>
      <w:r w:rsidRPr="00052A7C">
        <w:rPr>
          <w:position w:val="-12"/>
        </w:rPr>
        <w:object w:dxaOrig="340" w:dyaOrig="380">
          <v:shape id="_x0000_i1047" type="#_x0000_t75" style="width:14pt;height:16pt" o:ole="">
            <v:imagedata r:id="rId57" o:title=""/>
          </v:shape>
          <o:OLEObject Type="Embed" ProgID="Equation.3" ShapeID="_x0000_i1047" DrawAspect="Content" ObjectID="_1797321887" r:id="rId58"/>
        </w:object>
      </w:r>
      <w:r w:rsidR="00842492" w:rsidRPr="00545210">
        <w:t>- resort to the help of a friend for additional instruction,</w:t>
      </w:r>
    </w:p>
    <w:p w:rsidR="00842492" w:rsidRPr="00545210" w:rsidRDefault="00052A7C" w:rsidP="00842492">
      <w:pPr>
        <w:pStyle w:val="a3"/>
      </w:pPr>
      <w:r w:rsidRPr="00052A7C">
        <w:rPr>
          <w:position w:val="-12"/>
        </w:rPr>
        <w:object w:dxaOrig="360" w:dyaOrig="380">
          <v:shape id="_x0000_i1048" type="#_x0000_t75" style="width:16pt;height:16.65pt" o:ole="">
            <v:imagedata r:id="rId59" o:title=""/>
          </v:shape>
          <o:OLEObject Type="Embed" ProgID="Equation.3" ShapeID="_x0000_i1048" DrawAspect="Content" ObjectID="_1797321888" r:id="rId60"/>
        </w:object>
      </w:r>
      <w:r w:rsidR="00842492" w:rsidRPr="00545210">
        <w:t>- honestly hire a friend to solve with their numbers,</w:t>
      </w:r>
    </w:p>
    <w:p w:rsidR="00842492" w:rsidRPr="00545210" w:rsidRDefault="00052A7C" w:rsidP="00842492">
      <w:pPr>
        <w:pStyle w:val="a3"/>
      </w:pPr>
      <w:r w:rsidRPr="00052A7C">
        <w:rPr>
          <w:position w:val="-12"/>
        </w:rPr>
        <w:object w:dxaOrig="360" w:dyaOrig="380">
          <v:shape id="_x0000_i1049" type="#_x0000_t75" style="width:14.65pt;height:15.35pt" o:ole="">
            <v:imagedata r:id="rId61" o:title=""/>
          </v:shape>
          <o:OLEObject Type="Embed" ProgID="Equation.3" ShapeID="_x0000_i1049" DrawAspect="Content" ObjectID="_1797321889" r:id="rId62"/>
        </w:object>
      </w:r>
      <w:r w:rsidR="00842492" w:rsidRPr="00545210">
        <w:t>- they try to solve the issue not during (retake or session) or dishonestly (from corruption to forgery).</w:t>
      </w:r>
    </w:p>
    <w:p w:rsidR="00CA743D" w:rsidRDefault="00C16D3E" w:rsidP="00C16D3E">
      <w:pPr>
        <w:pStyle w:val="a3"/>
        <w:ind w:firstLine="0"/>
      </w:pPr>
      <w:r w:rsidRPr="00C16D3E">
        <w:rPr>
          <w:noProof/>
          <w:lang w:val="ru-RU" w:eastAsia="ru-RU"/>
        </w:rPr>
        <w:drawing>
          <wp:inline distT="0" distB="0" distL="0" distR="0">
            <wp:extent cx="3089910" cy="34270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089910" cy="3427095"/>
                    </a:xfrm>
                    <a:prstGeom prst="rect">
                      <a:avLst/>
                    </a:prstGeom>
                  </pic:spPr>
                </pic:pic>
              </a:graphicData>
            </a:graphic>
          </wp:inline>
        </w:drawing>
      </w:r>
    </w:p>
    <w:p w:rsidR="000B3D69" w:rsidRDefault="000B3D69" w:rsidP="000B3D69">
      <w:pPr>
        <w:pStyle w:val="figurecaption"/>
        <w:ind w:left="0" w:firstLine="0"/>
      </w:pPr>
      <w:r w:rsidRPr="000B3D69">
        <w:t>The costs of the student's forces in the semester and the costs of the teacher's forces, including during retakes.</w:t>
      </w:r>
    </w:p>
    <w:p w:rsidR="00C03041" w:rsidRPr="00AF5192" w:rsidRDefault="00AF5192" w:rsidP="00E7596C">
      <w:pPr>
        <w:pStyle w:val="a3"/>
        <w:rPr>
          <w:rFonts w:eastAsia="Calibri"/>
          <w:spacing w:val="0"/>
          <w:sz w:val="24"/>
          <w:szCs w:val="24"/>
          <w:lang w:val="en-US" w:eastAsia="en-US"/>
        </w:rPr>
      </w:pPr>
      <w:r w:rsidRPr="00AF5192">
        <w:t>With the growth of the time T, which the teacher allocates for the performance of work and explanation in the distribution</w:t>
      </w:r>
      <w:r w:rsidR="00052A7C" w:rsidRPr="00AF5192">
        <w:rPr>
          <w:rFonts w:eastAsia="Calibri"/>
          <w:spacing w:val="0"/>
          <w:position w:val="-12"/>
          <w:sz w:val="24"/>
          <w:szCs w:val="24"/>
          <w:lang w:val="ru-RU" w:eastAsia="en-US"/>
        </w:rPr>
        <w:object w:dxaOrig="1540" w:dyaOrig="380">
          <v:shape id="_x0000_i1050" type="#_x0000_t75" style="width:64pt;height:16pt" o:ole="">
            <v:imagedata r:id="rId64" o:title=""/>
          </v:shape>
          <o:OLEObject Type="Embed" ProgID="Equation.3" ShapeID="_x0000_i1050" DrawAspect="Content" ObjectID="_1797321890" r:id="rId65"/>
        </w:object>
      </w:r>
      <w:r>
        <w:rPr>
          <w:rFonts w:eastAsia="Calibri"/>
          <w:spacing w:val="0"/>
          <w:sz w:val="24"/>
          <w:szCs w:val="24"/>
          <w:lang w:val="en-US" w:eastAsia="en-US"/>
        </w:rPr>
        <w:t>.</w:t>
      </w:r>
    </w:p>
    <w:p w:rsidR="00AF5192" w:rsidRPr="00052A7C" w:rsidRDefault="00052A7C" w:rsidP="00842492">
      <w:pPr>
        <w:pStyle w:val="a3"/>
        <w:ind w:firstLine="0"/>
        <w:jc w:val="center"/>
        <w:rPr>
          <w:lang w:val="en-US"/>
        </w:rPr>
      </w:pPr>
      <w:r w:rsidRPr="00AF5192">
        <w:rPr>
          <w:rFonts w:eastAsia="Calibri"/>
          <w:spacing w:val="0"/>
          <w:position w:val="-12"/>
          <w:sz w:val="24"/>
          <w:szCs w:val="24"/>
          <w:lang w:val="ru-RU" w:eastAsia="en-US"/>
        </w:rPr>
        <w:object w:dxaOrig="2780" w:dyaOrig="360">
          <v:shape id="_x0000_i1051" type="#_x0000_t75" style="width:124pt;height:16pt" o:ole="">
            <v:imagedata r:id="rId66" o:title=""/>
          </v:shape>
          <o:OLEObject Type="Embed" ProgID="Equation.3" ShapeID="_x0000_i1051" DrawAspect="Content" ObjectID="_1797321891" r:id="rId67"/>
        </w:object>
      </w:r>
      <w:r>
        <w:rPr>
          <w:rFonts w:eastAsia="Calibri"/>
          <w:spacing w:val="0"/>
          <w:sz w:val="24"/>
          <w:szCs w:val="24"/>
          <w:lang w:val="en-US" w:eastAsia="en-US"/>
        </w:rPr>
        <w:t>.</w:t>
      </w:r>
    </w:p>
    <w:p w:rsidR="00842492" w:rsidRDefault="00842492" w:rsidP="00842492">
      <w:pPr>
        <w:pStyle w:val="a3"/>
      </w:pPr>
      <w:r>
        <w:t xml:space="preserve">There is a </w:t>
      </w:r>
      <w:r w:rsidRPr="00842492">
        <w:rPr>
          <w:lang w:val="en-US"/>
        </w:rPr>
        <w:t>«</w:t>
      </w:r>
      <w:r>
        <w:t>flow of probability</w:t>
      </w:r>
      <w:r w:rsidRPr="00842492">
        <w:rPr>
          <w:lang w:val="en-US"/>
        </w:rPr>
        <w:t>»</w:t>
      </w:r>
      <w:r>
        <w:t xml:space="preserve"> from right to left.</w:t>
      </w:r>
    </w:p>
    <w:p w:rsidR="00AF5192" w:rsidRPr="00842492" w:rsidRDefault="00842492" w:rsidP="00842492">
      <w:pPr>
        <w:pStyle w:val="a3"/>
        <w:rPr>
          <w:lang w:val="en-US"/>
        </w:rPr>
      </w:pPr>
      <w:r>
        <w:t>Suppose that each student is characterized by an ability, which we will describe as</w:t>
      </w:r>
    </w:p>
    <w:p w:rsidR="00CA743D" w:rsidRPr="00842492" w:rsidRDefault="00052A7C" w:rsidP="00E7596C">
      <w:pPr>
        <w:pStyle w:val="a3"/>
      </w:pPr>
      <w:r w:rsidRPr="00052A7C">
        <w:rPr>
          <w:position w:val="-12"/>
        </w:rPr>
        <w:object w:dxaOrig="620" w:dyaOrig="360">
          <v:shape id="_x0000_i1052" type="#_x0000_t75" style="width:24pt;height:14pt" o:ole="">
            <v:imagedata r:id="rId68" o:title=""/>
          </v:shape>
          <o:OLEObject Type="Embed" ProgID="Equation.3" ShapeID="_x0000_i1052" DrawAspect="Content" ObjectID="_1797321892" r:id="rId69"/>
        </w:object>
      </w:r>
      <w:r w:rsidR="00842492" w:rsidRPr="00842492">
        <w:t xml:space="preserve"> - the speed of problem solving.</w:t>
      </w:r>
      <w:r w:rsidR="00842492" w:rsidRPr="00052A7C">
        <w:rPr>
          <w:spacing w:val="-4"/>
        </w:rPr>
        <w:t xml:space="preserve"> We assume that students are ordered by abilities, and is the inverse function of the probability distribution, more precisely its complement to 1:</w:t>
      </w:r>
    </w:p>
    <w:p w:rsidR="00CA743D" w:rsidRPr="00282B17" w:rsidRDefault="00052A7C" w:rsidP="00842492">
      <w:pPr>
        <w:pStyle w:val="a3"/>
        <w:ind w:firstLine="0"/>
        <w:jc w:val="center"/>
        <w:rPr>
          <w:rFonts w:eastAsia="Calibri"/>
          <w:spacing w:val="0"/>
          <w:sz w:val="24"/>
          <w:szCs w:val="24"/>
          <w:lang w:val="en-US" w:eastAsia="en-US"/>
        </w:rPr>
      </w:pPr>
      <w:r w:rsidRPr="00052A7C">
        <w:rPr>
          <w:rFonts w:eastAsia="Calibri"/>
          <w:spacing w:val="0"/>
          <w:position w:val="-12"/>
          <w:sz w:val="24"/>
          <w:szCs w:val="24"/>
          <w:lang w:val="ru-RU" w:eastAsia="en-US"/>
        </w:rPr>
        <w:object w:dxaOrig="1440" w:dyaOrig="360">
          <v:shape id="_x0000_i1053" type="#_x0000_t75" style="width:58.65pt;height:14.65pt" o:ole="">
            <v:imagedata r:id="rId70" o:title=""/>
          </v:shape>
          <o:OLEObject Type="Embed" ProgID="Equation.3" ShapeID="_x0000_i1053" DrawAspect="Content" ObjectID="_1797321893" r:id="rId71"/>
        </w:object>
      </w:r>
      <w:r w:rsidR="00842492">
        <w:rPr>
          <w:rFonts w:eastAsia="Calibri"/>
          <w:spacing w:val="0"/>
          <w:sz w:val="24"/>
          <w:szCs w:val="24"/>
          <w:lang w:val="en-US" w:eastAsia="en-US"/>
        </w:rPr>
        <w:t>.</w:t>
      </w:r>
    </w:p>
    <w:p w:rsidR="00842492" w:rsidRPr="008103AA" w:rsidRDefault="008103AA" w:rsidP="008103AA">
      <w:pPr>
        <w:pStyle w:val="a3"/>
        <w:ind w:firstLine="426"/>
        <w:rPr>
          <w:lang w:val="en-US"/>
        </w:rPr>
      </w:pPr>
      <w:r w:rsidRPr="008103AA">
        <w:rPr>
          <w:lang w:val="en-US"/>
        </w:rPr>
        <w:t>During T, each student can (potentially) decide</w:t>
      </w:r>
    </w:p>
    <w:p w:rsidR="00CA743D" w:rsidRPr="00052A7C" w:rsidRDefault="00646439" w:rsidP="00E7596C">
      <w:pPr>
        <w:pStyle w:val="a3"/>
        <w:rPr>
          <w:lang w:val="en-US"/>
        </w:rPr>
      </w:pPr>
      <w:r w:rsidRPr="00052A7C">
        <w:rPr>
          <w:position w:val="-12"/>
          <w:sz w:val="24"/>
          <w:szCs w:val="24"/>
        </w:rPr>
        <w:object w:dxaOrig="940" w:dyaOrig="360">
          <v:shape id="_x0000_i1054" type="#_x0000_t75" style="width:37.35pt;height:14.65pt" o:ole="">
            <v:imagedata r:id="rId72" o:title=""/>
          </v:shape>
          <o:OLEObject Type="Embed" ProgID="Equation.3" ShapeID="_x0000_i1054" DrawAspect="Content" ObjectID="_1797321894" r:id="rId73"/>
        </w:object>
      </w:r>
      <w:r w:rsidR="00603312" w:rsidRPr="00052A7C">
        <w:rPr>
          <w:lang w:val="en-US"/>
        </w:rPr>
        <w:t>tasks.</w:t>
      </w:r>
    </w:p>
    <w:p w:rsidR="00CA743D" w:rsidRDefault="00603312" w:rsidP="00E7596C">
      <w:pPr>
        <w:pStyle w:val="a3"/>
      </w:pPr>
      <w:r w:rsidRPr="00603312">
        <w:t>Approximate share</w:t>
      </w:r>
      <w:r w:rsidR="00052A7C" w:rsidRPr="00052A7C">
        <w:rPr>
          <w:position w:val="-12"/>
        </w:rPr>
        <w:object w:dxaOrig="340" w:dyaOrig="380">
          <v:shape id="_x0000_i1055" type="#_x0000_t75" style="width:17.35pt;height:19.35pt" o:ole="">
            <v:imagedata r:id="rId74" o:title=""/>
          </v:shape>
          <o:OLEObject Type="Embed" ProgID="Equation.3" ShapeID="_x0000_i1055" DrawAspect="Content" ObjectID="_1797321895" r:id="rId75"/>
        </w:object>
      </w:r>
      <w:r w:rsidRPr="00603312">
        <w:t xml:space="preserve"> will be found from the equation</w:t>
      </w:r>
      <w:r w:rsidR="00052A7C" w:rsidRPr="00052A7C">
        <w:rPr>
          <w:position w:val="-12"/>
        </w:rPr>
        <w:object w:dxaOrig="1420" w:dyaOrig="380">
          <v:shape id="_x0000_i1056" type="#_x0000_t75" style="width:54.65pt;height:14.65pt" o:ole="">
            <v:imagedata r:id="rId76" o:title=""/>
          </v:shape>
          <o:OLEObject Type="Embed" ProgID="Equation.3" ShapeID="_x0000_i1056" DrawAspect="Content" ObjectID="_1797321896" r:id="rId77"/>
        </w:object>
      </w:r>
      <w:r w:rsidRPr="00603312">
        <w:t>.</w:t>
      </w:r>
    </w:p>
    <w:p w:rsidR="00603312" w:rsidRPr="00603312" w:rsidRDefault="00603312" w:rsidP="00603312">
      <w:pPr>
        <w:pStyle w:val="a3"/>
        <w:rPr>
          <w:lang w:val="en-US"/>
        </w:rPr>
      </w:pPr>
      <w:r>
        <w:t>Thus, the share is determined by the last student who can barely decide for himself in the allotted time</w:t>
      </w:r>
      <w:r>
        <w:rPr>
          <w:lang w:val="en-US"/>
        </w:rPr>
        <w:t xml:space="preserve"> T.</w:t>
      </w:r>
    </w:p>
    <w:p w:rsidR="00CA743D" w:rsidRDefault="00052A7C" w:rsidP="00E7596C">
      <w:pPr>
        <w:pStyle w:val="a3"/>
      </w:pPr>
      <w:r w:rsidRPr="00052A7C">
        <w:rPr>
          <w:position w:val="-12"/>
          <w:sz w:val="24"/>
          <w:szCs w:val="24"/>
        </w:rPr>
        <w:object w:dxaOrig="920" w:dyaOrig="380">
          <v:shape id="_x0000_i1057" type="#_x0000_t75" style="width:40pt;height:16.65pt" o:ole="">
            <v:imagedata r:id="rId78" o:title=""/>
          </v:shape>
          <o:OLEObject Type="Embed" ProgID="Equation.3" ShapeID="_x0000_i1057" DrawAspect="Content" ObjectID="_1797321897" r:id="rId79"/>
        </w:object>
      </w:r>
      <w:r w:rsidR="00603312" w:rsidRPr="00603312">
        <w:t xml:space="preserve"> we will find, more precisely, approximately estimate from above, from the equation</w:t>
      </w:r>
    </w:p>
    <w:p w:rsidR="00CA743D" w:rsidRDefault="00052A7C" w:rsidP="00603312">
      <w:pPr>
        <w:pStyle w:val="a3"/>
        <w:ind w:firstLine="0"/>
        <w:jc w:val="center"/>
        <w:rPr>
          <w:rFonts w:eastAsia="Calibri"/>
          <w:spacing w:val="0"/>
          <w:sz w:val="24"/>
          <w:szCs w:val="24"/>
          <w:lang w:val="en-US" w:eastAsia="en-US"/>
        </w:rPr>
      </w:pPr>
      <w:r w:rsidRPr="00052A7C">
        <w:rPr>
          <w:rFonts w:eastAsia="Calibri"/>
          <w:spacing w:val="0"/>
          <w:position w:val="-30"/>
          <w:sz w:val="24"/>
          <w:szCs w:val="24"/>
          <w:lang w:val="ru-RU" w:eastAsia="en-US"/>
        </w:rPr>
        <w:object w:dxaOrig="2620" w:dyaOrig="760">
          <v:shape id="_x0000_i1058" type="#_x0000_t75" style="width:106pt;height:30.65pt" o:ole="">
            <v:imagedata r:id="rId80" o:title=""/>
          </v:shape>
          <o:OLEObject Type="Embed" ProgID="Equation.3" ShapeID="_x0000_i1058" DrawAspect="Content" ObjectID="_1797321898" r:id="rId81"/>
        </w:object>
      </w:r>
      <w:r w:rsidR="00603312">
        <w:rPr>
          <w:rFonts w:eastAsia="Calibri"/>
          <w:spacing w:val="0"/>
          <w:sz w:val="24"/>
          <w:szCs w:val="24"/>
          <w:lang w:val="en-US" w:eastAsia="en-US"/>
        </w:rPr>
        <w:t>.</w:t>
      </w:r>
    </w:p>
    <w:p w:rsidR="00603312" w:rsidRPr="00603312" w:rsidRDefault="00603312" w:rsidP="00603312">
      <w:pPr>
        <w:pStyle w:val="a3"/>
      </w:pPr>
      <w:r w:rsidRPr="00603312">
        <w:t>The meaning of this equality is that some excellent students, especially the most capable, have time to help others.</w:t>
      </w:r>
    </w:p>
    <w:p w:rsidR="00603312" w:rsidRPr="00603312" w:rsidRDefault="00603312" w:rsidP="00603312">
      <w:pPr>
        <w:pStyle w:val="a3"/>
      </w:pPr>
      <w:r w:rsidRPr="00603312">
        <w:t xml:space="preserve">In fact, the process is more complicated - for one student, one minor hint can lead to a breakthrough and increase his productivity at times (the hint falls on fertile soil - this is the very case when the </w:t>
      </w:r>
      <w:r w:rsidRPr="00603312">
        <w:rPr>
          <w:lang w:val="en-US"/>
        </w:rPr>
        <w:t>«</w:t>
      </w:r>
      <w:r w:rsidRPr="00603312">
        <w:t>RAM</w:t>
      </w:r>
      <w:r w:rsidRPr="00603312">
        <w:rPr>
          <w:lang w:val="en-US"/>
        </w:rPr>
        <w:t>»</w:t>
      </w:r>
      <w:r w:rsidRPr="00603312">
        <w:t xml:space="preserve"> limit is simply being expanded), and the other does not understand anything </w:t>
      </w:r>
      <w:r w:rsidRPr="00603312">
        <w:rPr>
          <w:lang w:val="en-US"/>
        </w:rPr>
        <w:t>«</w:t>
      </w:r>
      <w:r w:rsidRPr="00603312">
        <w:t>dead swan</w:t>
      </w:r>
      <w:r w:rsidRPr="00603312">
        <w:rPr>
          <w:lang w:val="en-US"/>
        </w:rPr>
        <w:t>»</w:t>
      </w:r>
      <w:r w:rsidRPr="00603312">
        <w:t xml:space="preserve"> excellent student, sorry, you need to pull out from under the rubble </w:t>
      </w:r>
      <w:r w:rsidR="002041B4" w:rsidRPr="002041B4">
        <w:rPr>
          <w:lang w:val="en-US"/>
        </w:rPr>
        <w:t>«</w:t>
      </w:r>
      <w:r w:rsidRPr="00603312">
        <w:t>on yourself</w:t>
      </w:r>
      <w:r w:rsidR="002041B4" w:rsidRPr="002041B4">
        <w:rPr>
          <w:lang w:val="en-US"/>
        </w:rPr>
        <w:t>»</w:t>
      </w:r>
      <w:r w:rsidRPr="00603312">
        <w:t>, for the time for which you can briefly – at the level of ideas to suggest ten other students.</w:t>
      </w:r>
    </w:p>
    <w:p w:rsidR="00CA743D" w:rsidRDefault="002041B4" w:rsidP="00E7596C">
      <w:pPr>
        <w:pStyle w:val="a3"/>
      </w:pPr>
      <w:r w:rsidRPr="002041B4">
        <w:t>Students</w:t>
      </w:r>
      <w:r w:rsidR="00646439" w:rsidRPr="002041B4">
        <w:rPr>
          <w:rFonts w:eastAsia="Calibri"/>
          <w:spacing w:val="0"/>
          <w:position w:val="-12"/>
          <w:sz w:val="24"/>
          <w:szCs w:val="24"/>
          <w:lang w:val="ru-RU" w:eastAsia="en-US"/>
        </w:rPr>
        <w:object w:dxaOrig="360" w:dyaOrig="380">
          <v:shape id="_x0000_i1059" type="#_x0000_t75" style="width:15.35pt;height:16.65pt" o:ole="">
            <v:imagedata r:id="rId82" o:title=""/>
          </v:shape>
          <o:OLEObject Type="Embed" ProgID="Equation.3" ShapeID="_x0000_i1059" DrawAspect="Content" ObjectID="_1797321899" r:id="rId83"/>
        </w:object>
      </w:r>
      <w:r w:rsidRPr="002041B4">
        <w:t xml:space="preserve"> are those who were able (perhaps by some effort) to interest students from the two previous groups to decide for them (let's assume that events occur outside of school hours). Individually , this strategy is simplified for representatives of this class with the growth of the number of groups </w:t>
      </w:r>
      <w:r w:rsidR="00052A7C" w:rsidRPr="007B756D">
        <w:rPr>
          <w:position w:val="-10"/>
          <w:sz w:val="24"/>
          <w:szCs w:val="24"/>
        </w:rPr>
        <w:object w:dxaOrig="820" w:dyaOrig="340">
          <v:shape id="_x0000_i1060" type="#_x0000_t75" style="width:36pt;height:14.65pt" o:ole="">
            <v:imagedata r:id="rId84" o:title=""/>
          </v:shape>
          <o:OLEObject Type="Embed" ProgID="Equation.3" ShapeID="_x0000_i1060" DrawAspect="Content" ObjectID="_1797321900" r:id="rId85"/>
        </w:object>
      </w:r>
      <w:r w:rsidRPr="002041B4">
        <w:t>.</w:t>
      </w:r>
    </w:p>
    <w:p w:rsidR="00CA743D" w:rsidRDefault="00FE6A60" w:rsidP="00E7596C">
      <w:pPr>
        <w:pStyle w:val="a3"/>
      </w:pPr>
      <w:r w:rsidRPr="00FE6A60">
        <w:t>Group D students are those who have neglected previous opportunities. The more of them, the less time the teacher devotes to earning authority, i.e. the general idea of the inevitability of the penalty, in the sense of solving the minimum required number of tasks according to the standard and punishment for non-compliance with such a standard.</w:t>
      </w:r>
    </w:p>
    <w:p w:rsidR="00FE6A60" w:rsidRDefault="00FE6A60" w:rsidP="00E7596C">
      <w:pPr>
        <w:pStyle w:val="a3"/>
      </w:pPr>
      <w:r w:rsidRPr="00FE6A60">
        <w:t>Most of the TEACHER'S PERSONAL TIME is spent on group D directly or indirectly in specific terms - payment for the need to earn authority (to maintain a system of punishments so that there are not too many violators).</w:t>
      </w:r>
    </w:p>
    <w:p w:rsidR="00A226B6" w:rsidRDefault="00A226B6" w:rsidP="00A226B6">
      <w:pPr>
        <w:pStyle w:val="1"/>
      </w:pPr>
      <w:r w:rsidRPr="00A226B6">
        <w:t xml:space="preserve">Optimization </w:t>
      </w:r>
      <w:r w:rsidR="00BD509B" w:rsidRPr="00A226B6">
        <w:t>Problem</w:t>
      </w:r>
    </w:p>
    <w:p w:rsidR="00A226B6" w:rsidRDefault="00BD509B" w:rsidP="00E7596C">
      <w:pPr>
        <w:pStyle w:val="a3"/>
      </w:pPr>
      <w:r w:rsidRPr="00BD509B">
        <w:t>With the coefficients of the previous example</w:t>
      </w:r>
    </w:p>
    <w:p w:rsidR="00BD509B" w:rsidRDefault="00052A7C" w:rsidP="00BD509B">
      <w:pPr>
        <w:pStyle w:val="a3"/>
        <w:ind w:firstLine="0"/>
        <w:jc w:val="center"/>
        <w:rPr>
          <w:sz w:val="24"/>
          <w:szCs w:val="24"/>
        </w:rPr>
      </w:pPr>
      <w:r w:rsidRPr="006F1EAC">
        <w:rPr>
          <w:position w:val="-28"/>
          <w:sz w:val="24"/>
          <w:szCs w:val="24"/>
        </w:rPr>
        <w:object w:dxaOrig="4120" w:dyaOrig="680">
          <v:shape id="_x0000_i1061" type="#_x0000_t75" style="width:172pt;height:28.65pt" o:ole="">
            <v:imagedata r:id="rId86" o:title=""/>
          </v:shape>
          <o:OLEObject Type="Embed" ProgID="Equation.3" ShapeID="_x0000_i1061" DrawAspect="Content" ObjectID="_1797321901" r:id="rId87"/>
        </w:object>
      </w:r>
    </w:p>
    <w:p w:rsidR="00BD509B" w:rsidRDefault="00BD509B" w:rsidP="00BD509B">
      <w:pPr>
        <w:pStyle w:val="a3"/>
      </w:pPr>
      <w:r>
        <w:t>The load on the teacher at the same time (in order of magnitude) will increase by 10-100 times.</w:t>
      </w:r>
    </w:p>
    <w:p w:rsidR="00BD509B" w:rsidRDefault="00BD509B" w:rsidP="00BD509B">
      <w:pPr>
        <w:pStyle w:val="a3"/>
      </w:pPr>
      <w:r>
        <w:t>This means that in the case of traditional nonparametric control within the same time limit for total hours, the parametric form allows us to consider a larger number of tasks.</w:t>
      </w:r>
    </w:p>
    <w:p w:rsidR="00D16C4B" w:rsidRDefault="00D16C4B" w:rsidP="00D16C4B">
      <w:pPr>
        <w:pStyle w:val="1"/>
      </w:pPr>
      <w:bookmarkStart w:id="8" w:name="_Hlk103299206"/>
      <w:r w:rsidRPr="00D16C4B">
        <w:t>Conclusion</w:t>
      </w:r>
    </w:p>
    <w:bookmarkEnd w:id="8"/>
    <w:p w:rsidR="00D16C4B" w:rsidRPr="00D16C4B" w:rsidRDefault="00D16C4B" w:rsidP="00D16C4B">
      <w:pPr>
        <w:pStyle w:val="a3"/>
        <w:rPr>
          <w:lang w:val="en-US"/>
        </w:rPr>
      </w:pPr>
      <w:r w:rsidRPr="00D16C4B">
        <w:rPr>
          <w:lang w:val="en-US"/>
        </w:rPr>
        <w:t xml:space="preserve">A system is proposed for calculating individual conditions from PARAMETRIC conditions by substituting randomly distributed personal data of students in them – GENERATION KEYS, usually consisting of the number of letters in the </w:t>
      </w:r>
      <w:r w:rsidR="00282B17" w:rsidRPr="00282B17">
        <w:rPr>
          <w:lang w:val="en-US"/>
        </w:rPr>
        <w:t xml:space="preserve">surnames («Фамилия»), first names («Имя »), </w:t>
      </w:r>
      <w:r w:rsidR="00282B17" w:rsidRPr="00282B17">
        <w:rPr>
          <w:lang w:val="en-US"/>
        </w:rPr>
        <w:lastRenderedPageBreak/>
        <w:t xml:space="preserve">patronymics («Отчество ») </w:t>
      </w:r>
      <w:r w:rsidRPr="00D16C4B">
        <w:rPr>
          <w:lang w:val="en-US"/>
        </w:rPr>
        <w:t xml:space="preserve">(+ the number of the month of birth). </w:t>
      </w:r>
    </w:p>
    <w:p w:rsidR="00CA743D" w:rsidRDefault="00D16C4B" w:rsidP="00D16C4B">
      <w:pPr>
        <w:pStyle w:val="a3"/>
        <w:rPr>
          <w:lang w:val="en-US"/>
        </w:rPr>
      </w:pPr>
      <w:r w:rsidRPr="00D16C4B">
        <w:rPr>
          <w:lang w:val="en-US"/>
        </w:rPr>
        <w:t>We have shown that the minimum cardinality of a set of variants determined by the size of the GENERATION key space should be 1000-10,000, and more generally the square of the number of the group. This is necessary to avoid a COLLISION of options when they are independently assigned. The uneven distribution of the number of letters in the surname, first name, patronymic in the compartment with the need to get 1000-10, 000 variants, led to the need to connect another fourth numeric parameter - the number of the month of birth.</w:t>
      </w:r>
    </w:p>
    <w:p w:rsidR="00D16C4B" w:rsidRDefault="00D16C4B" w:rsidP="00D16C4B">
      <w:pPr>
        <w:pStyle w:val="a3"/>
        <w:rPr>
          <w:lang w:val="en-US"/>
        </w:rPr>
      </w:pPr>
      <w:r w:rsidRPr="00D16C4B">
        <w:rPr>
          <w:lang w:val="en-US"/>
        </w:rPr>
        <w:t>The system has unexpected advantages</w:t>
      </w:r>
      <w:r>
        <w:rPr>
          <w:lang w:val="en-US"/>
        </w:rPr>
        <w:t>:</w:t>
      </w:r>
    </w:p>
    <w:p w:rsidR="00D16C4B" w:rsidRPr="00D16C4B" w:rsidRDefault="00D16C4B" w:rsidP="00D16C4B">
      <w:pPr>
        <w:pStyle w:val="bulletlist"/>
        <w:tabs>
          <w:tab w:val="clear" w:pos="648"/>
        </w:tabs>
        <w:ind w:left="576" w:hanging="288"/>
      </w:pPr>
      <w:r w:rsidRPr="00D16C4B">
        <w:t>The task can be printed on a small piece of paper, as well as demonstrated on one slide and even in the corner of the slide.</w:t>
      </w:r>
    </w:p>
    <w:p w:rsidR="00D16C4B" w:rsidRPr="00D16C4B" w:rsidRDefault="00D16C4B" w:rsidP="00D16C4B">
      <w:pPr>
        <w:pStyle w:val="bulletlist"/>
        <w:tabs>
          <w:tab w:val="clear" w:pos="648"/>
        </w:tabs>
        <w:ind w:left="576" w:hanging="288"/>
      </w:pPr>
      <w:r w:rsidRPr="00D16C4B">
        <w:t>There is an opportunity for collective knowledge exchange. At the same time, strong students who decide quickly are engaged with weak ones, which ensures a more efficient use of the teacher's resources.</w:t>
      </w:r>
    </w:p>
    <w:p w:rsidR="00D16C4B" w:rsidRPr="00D16C4B" w:rsidRDefault="00D16C4B" w:rsidP="00D16C4B">
      <w:pPr>
        <w:pStyle w:val="bulletlist"/>
        <w:tabs>
          <w:tab w:val="clear" w:pos="648"/>
        </w:tabs>
        <w:ind w:left="576" w:hanging="288"/>
      </w:pPr>
      <w:r w:rsidRPr="00D16C4B">
        <w:t>There is an opportunity to combine a lecture, a control, a seminar with the involvement of three-year students who have got into the deepest wilds of the class, and, most importantly, with a threefold increase in the speed of mastering; at the same time, the system of Physical Technology is partially reproduced - to give tasks together with the development of theory, and sometimes even instead of and as the only means of mastering it.</w:t>
      </w:r>
    </w:p>
    <w:p w:rsidR="00D16C4B" w:rsidRPr="00D16C4B" w:rsidRDefault="00D16C4B" w:rsidP="00D16C4B">
      <w:pPr>
        <w:pStyle w:val="bulletlist"/>
        <w:tabs>
          <w:tab w:val="clear" w:pos="648"/>
        </w:tabs>
        <w:ind w:left="576" w:hanging="288"/>
      </w:pPr>
      <w:r w:rsidRPr="00D16C4B">
        <w:t>An experienced teacher's idea of what range the answers should be in, combined with the verification key, allows you to quickly weed out wrong decisions and prevent «resourceful» attacks of various types.</w:t>
      </w:r>
    </w:p>
    <w:p w:rsidR="00D16C4B" w:rsidRPr="00D16C4B" w:rsidRDefault="00D16C4B" w:rsidP="00D16C4B">
      <w:pPr>
        <w:pStyle w:val="bulletlist"/>
        <w:tabs>
          <w:tab w:val="clear" w:pos="648"/>
        </w:tabs>
        <w:ind w:left="576" w:hanging="288"/>
      </w:pPr>
      <w:r w:rsidRPr="00D16C4B">
        <w:t>Direct cheating is impossible, and solving all the flow options is very expensive in intellectual terms for such capable students who could do it (as a result, it is expensive in one sense or another and for those students who can resort to their services).</w:t>
      </w:r>
    </w:p>
    <w:p w:rsidR="009303D9" w:rsidRDefault="009303D9" w:rsidP="00A059B3">
      <w:pPr>
        <w:pStyle w:val="5"/>
      </w:pPr>
      <w:r w:rsidRPr="005B520E">
        <w:t>References</w:t>
      </w:r>
    </w:p>
    <w:p w:rsidR="006F2EC5" w:rsidRDefault="006F2EC5" w:rsidP="0004781E">
      <w:pPr>
        <w:pStyle w:val="references"/>
        <w:ind w:left="354" w:hanging="354"/>
      </w:pPr>
      <w:r w:rsidRPr="006F2EC5">
        <w:t>KrivosheevO</w:t>
      </w:r>
      <w:r w:rsidRPr="00282B17">
        <w:t>.</w:t>
      </w:r>
      <w:r w:rsidRPr="006F2EC5">
        <w:t>I</w:t>
      </w:r>
      <w:r w:rsidRPr="00282B17">
        <w:t xml:space="preserve">.. </w:t>
      </w:r>
      <w:r w:rsidRPr="006F2EC5">
        <w:t>«abcd-параметрический задачник» (abcd-parametric problem book)</w:t>
      </w:r>
      <w:r>
        <w:t xml:space="preserve">, </w:t>
      </w:r>
      <w:r w:rsidRPr="006F2EC5">
        <w:t xml:space="preserve">free </w:t>
      </w:r>
      <w:r>
        <w:t xml:space="preserve">web </w:t>
      </w:r>
      <w:r w:rsidRPr="006F2EC5">
        <w:t>access</w:t>
      </w:r>
      <w:r>
        <w:t xml:space="preserve">: </w:t>
      </w:r>
      <w:hyperlink r:id="rId88" w:history="1">
        <w:r w:rsidRPr="00204794">
          <w:rPr>
            <w:rStyle w:val="aa"/>
          </w:rPr>
          <w:t>http://yadi.sk/d/oGqU2cIYDYyid</w:t>
        </w:r>
      </w:hyperlink>
    </w:p>
    <w:p w:rsidR="006F2EC5" w:rsidRDefault="006F2EC5" w:rsidP="0004781E">
      <w:pPr>
        <w:pStyle w:val="references"/>
        <w:ind w:left="354" w:hanging="354"/>
      </w:pPr>
      <w:r w:rsidRPr="006F2EC5">
        <w:t>Knut D.</w:t>
      </w:r>
      <w:r>
        <w:t xml:space="preserve">. </w:t>
      </w:r>
      <w:r w:rsidRPr="006F2EC5">
        <w:t>«Искусство программирования в 4 томах» (The Art of Programming in 4 volumes)</w:t>
      </w:r>
      <w:r>
        <w:t>, MIR Press</w:t>
      </w:r>
      <w:r w:rsidRPr="006F2EC5">
        <w:t xml:space="preserve">, </w:t>
      </w:r>
      <w:r>
        <w:t>1977</w:t>
      </w:r>
      <w:r w:rsidRPr="006F2EC5">
        <w:t xml:space="preserve"> (in Russian)</w:t>
      </w:r>
    </w:p>
    <w:p w:rsidR="006F2EC5" w:rsidRDefault="006F2EC5" w:rsidP="0004781E">
      <w:pPr>
        <w:pStyle w:val="references"/>
        <w:ind w:left="354" w:hanging="354"/>
      </w:pPr>
      <w:r w:rsidRPr="006F2EC5">
        <w:t>Automated Problem Generation for Education</w:t>
      </w:r>
      <w:r>
        <w:t xml:space="preserve">. </w:t>
      </w:r>
      <w:r w:rsidRPr="006F2EC5">
        <w:t xml:space="preserve">Free </w:t>
      </w:r>
      <w:r>
        <w:t xml:space="preserve">web </w:t>
      </w:r>
      <w:r w:rsidRPr="006F2EC5">
        <w:t>access</w:t>
      </w:r>
      <w:r>
        <w:t xml:space="preserve">: </w:t>
      </w:r>
      <w:hyperlink r:id="rId89" w:history="1">
        <w:r w:rsidRPr="00204794">
          <w:rPr>
            <w:rStyle w:val="aa"/>
          </w:rPr>
          <w:t>http://research.microsoft.com/en-us/projects/problem-generation/default.aspx</w:t>
        </w:r>
      </w:hyperlink>
    </w:p>
    <w:p w:rsidR="006F2EC5" w:rsidRDefault="006F2EC5" w:rsidP="0004781E">
      <w:pPr>
        <w:pStyle w:val="references"/>
        <w:ind w:left="354" w:hanging="354"/>
      </w:pPr>
      <w:r w:rsidRPr="006F2EC5">
        <w:t>Generation of didactic materials in mathematics</w:t>
      </w:r>
      <w:r>
        <w:t xml:space="preserve">. </w:t>
      </w:r>
      <w:r w:rsidRPr="006F2EC5">
        <w:t xml:space="preserve">Free </w:t>
      </w:r>
      <w:r>
        <w:t xml:space="preserve">web </w:t>
      </w:r>
      <w:r w:rsidRPr="006F2EC5">
        <w:t>access</w:t>
      </w:r>
      <w:r>
        <w:t xml:space="preserve">: </w:t>
      </w:r>
      <w:hyperlink r:id="rId90" w:history="1">
        <w:r w:rsidRPr="00204794">
          <w:rPr>
            <w:rStyle w:val="aa"/>
          </w:rPr>
          <w:t>http://comp-science.narod.ru/matem/matem.html</w:t>
        </w:r>
      </w:hyperlink>
    </w:p>
    <w:p w:rsidR="009303D9" w:rsidRDefault="006F2EC5" w:rsidP="006F2EC5">
      <w:pPr>
        <w:pStyle w:val="references"/>
        <w:ind w:left="354" w:hanging="354"/>
      </w:pPr>
      <w:r w:rsidRPr="006F2EC5">
        <w:t>Automatically Generating Algebra Problems</w:t>
      </w:r>
      <w:r>
        <w:t xml:space="preserve">. </w:t>
      </w:r>
      <w:r w:rsidRPr="006F2EC5">
        <w:t xml:space="preserve">Free </w:t>
      </w:r>
      <w:r>
        <w:t xml:space="preserve">web </w:t>
      </w:r>
      <w:r w:rsidRPr="006F2EC5">
        <w:t>access</w:t>
      </w:r>
      <w:r>
        <w:t xml:space="preserve">: </w:t>
      </w:r>
      <w:hyperlink r:id="rId91" w:history="1">
        <w:r w:rsidRPr="00204794">
          <w:rPr>
            <w:rStyle w:val="aa"/>
          </w:rPr>
          <w:t>http://research.microsoft.com/en-us/um/people/sumitg/pubs/aaai12-full.pdf</w:t>
        </w:r>
      </w:hyperlink>
    </w:p>
    <w:p w:rsidR="00836367" w:rsidRPr="00F96569" w:rsidRDefault="00836367" w:rsidP="001730C4">
      <w:pPr>
        <w:pStyle w:val="references"/>
        <w:numPr>
          <w:ilvl w:val="0"/>
          <w:numId w:val="0"/>
        </w:numPr>
        <w:spacing w:line="240" w:lineRule="auto"/>
        <w:rPr>
          <w:rFonts w:eastAsia="SimSun"/>
          <w:b/>
          <w:noProof w:val="0"/>
          <w:color w:val="FF0000"/>
          <w:spacing w:val="-1"/>
          <w:sz w:val="20"/>
          <w:szCs w:val="20"/>
          <w:lang/>
        </w:rPr>
        <w:sectPr w:rsidR="00836367" w:rsidRPr="00F96569" w:rsidSect="003B4E04">
          <w:type w:val="continuous"/>
          <w:pgSz w:w="11906" w:h="16838" w:code="9"/>
          <w:pgMar w:top="1080" w:right="907" w:bottom="1440" w:left="907" w:header="720" w:footer="720" w:gutter="0"/>
          <w:cols w:num="2" w:space="360"/>
          <w:docGrid w:linePitch="360"/>
        </w:sectPr>
      </w:pPr>
    </w:p>
    <w:p w:rsidR="009303D9" w:rsidRDefault="009303D9" w:rsidP="001730C4">
      <w:pPr>
        <w:jc w:val="both"/>
      </w:pP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CBB" w:rsidRDefault="00CE2CBB" w:rsidP="001A3B3D">
      <w:r>
        <w:separator/>
      </w:r>
    </w:p>
  </w:endnote>
  <w:endnote w:type="continuationSeparator" w:id="1">
    <w:p w:rsidR="00CE2CBB" w:rsidRDefault="00CE2CBB"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0E" w:rsidRDefault="00A92E0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0E" w:rsidRDefault="00A92E0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6F6D3D" w:rsidRDefault="00A92E0E" w:rsidP="0056610F">
    <w:pPr>
      <w:pStyle w:val="a7"/>
      <w:jc w:val="left"/>
      <w:rPr>
        <w:sz w:val="16"/>
        <w:szCs w:val="16"/>
      </w:rPr>
    </w:pPr>
    <w:r w:rsidRPr="00A92E0E">
      <w:rPr>
        <w:sz w:val="16"/>
        <w:szCs w:val="16"/>
      </w:rPr>
      <w:t>978-1-6654-7007-0</w:t>
    </w:r>
    <w:r>
      <w:rPr>
        <w:sz w:val="16"/>
        <w:szCs w:val="16"/>
      </w:rPr>
      <w:t>/</w:t>
    </w:r>
    <w:r>
      <w:rPr>
        <w:sz w:val="16"/>
        <w:szCs w:val="16"/>
        <w:lang w:val="ru-RU"/>
      </w:rPr>
      <w:t>22</w:t>
    </w:r>
    <w:r>
      <w:rPr>
        <w:sz w:val="16"/>
        <w:szCs w:val="16"/>
      </w:rPr>
      <w:t>/$</w:t>
    </w:r>
    <w:r>
      <w:rPr>
        <w:sz w:val="16"/>
        <w:szCs w:val="16"/>
        <w:lang w:val="ru-RU"/>
      </w:rPr>
      <w:t>31</w:t>
    </w:r>
    <w:r w:rsidR="001A3B3D" w:rsidRPr="006F6D3D">
      <w:rPr>
        <w:sz w:val="16"/>
        <w:szCs w:val="16"/>
      </w:rPr>
      <w:t>.00 ©20</w:t>
    </w:r>
    <w:r>
      <w:rPr>
        <w:sz w:val="16"/>
        <w:szCs w:val="16"/>
        <w:lang w:val="ru-RU"/>
      </w:rPr>
      <w:t>22</w:t>
    </w:r>
    <w:r w:rsidR="001A3B3D" w:rsidRPr="006F6D3D">
      <w:rPr>
        <w:sz w:val="16"/>
        <w:szCs w:val="16"/>
      </w:rPr>
      <w:t xml:space="preserve"> IEEE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CBB" w:rsidRDefault="00CE2CBB" w:rsidP="001A3B3D">
      <w:r>
        <w:separator/>
      </w:r>
    </w:p>
  </w:footnote>
  <w:footnote w:type="continuationSeparator" w:id="1">
    <w:p w:rsidR="00CE2CBB" w:rsidRDefault="00CE2CBB" w:rsidP="001A3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0E" w:rsidRDefault="00A92E0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0E" w:rsidRDefault="00A92E0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0E" w:rsidRDefault="00A92E0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DE9481A2"/>
    <w:lvl w:ilvl="0" w:tplc="C8D6570A">
      <w:start w:val="1"/>
      <w:numFmt w:val="decimal"/>
      <w:pStyle w:val="figurecaption"/>
      <w:lvlText w:val="Fig. %1."/>
      <w:lvlJc w:val="left"/>
      <w:pPr>
        <w:ind w:left="2628"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3708"/>
        </w:tabs>
        <w:ind w:left="3708" w:hanging="360"/>
      </w:pPr>
      <w:rPr>
        <w:rFonts w:cs="Times New Roman"/>
      </w:rPr>
    </w:lvl>
    <w:lvl w:ilvl="2" w:tplc="0409001B">
      <w:start w:val="1"/>
      <w:numFmt w:val="lowerRoman"/>
      <w:lvlText w:val="%3."/>
      <w:lvlJc w:val="right"/>
      <w:pPr>
        <w:tabs>
          <w:tab w:val="num" w:pos="4428"/>
        </w:tabs>
        <w:ind w:left="4428" w:hanging="180"/>
      </w:pPr>
      <w:rPr>
        <w:rFonts w:cs="Times New Roman"/>
      </w:rPr>
    </w:lvl>
    <w:lvl w:ilvl="3" w:tplc="0409000F">
      <w:start w:val="1"/>
      <w:numFmt w:val="decimal"/>
      <w:lvlText w:val="%4."/>
      <w:lvlJc w:val="left"/>
      <w:pPr>
        <w:tabs>
          <w:tab w:val="num" w:pos="5148"/>
        </w:tabs>
        <w:ind w:left="5148" w:hanging="360"/>
      </w:pPr>
      <w:rPr>
        <w:rFonts w:cs="Times New Roman"/>
      </w:rPr>
    </w:lvl>
    <w:lvl w:ilvl="4" w:tplc="04090019">
      <w:start w:val="1"/>
      <w:numFmt w:val="lowerLetter"/>
      <w:lvlText w:val="%5."/>
      <w:lvlJc w:val="left"/>
      <w:pPr>
        <w:tabs>
          <w:tab w:val="num" w:pos="5868"/>
        </w:tabs>
        <w:ind w:left="5868" w:hanging="360"/>
      </w:pPr>
      <w:rPr>
        <w:rFonts w:cs="Times New Roman"/>
      </w:rPr>
    </w:lvl>
    <w:lvl w:ilvl="5" w:tplc="0409001B">
      <w:start w:val="1"/>
      <w:numFmt w:val="lowerRoman"/>
      <w:lvlText w:val="%6."/>
      <w:lvlJc w:val="right"/>
      <w:pPr>
        <w:tabs>
          <w:tab w:val="num" w:pos="6588"/>
        </w:tabs>
        <w:ind w:left="6588" w:hanging="180"/>
      </w:pPr>
      <w:rPr>
        <w:rFonts w:cs="Times New Roman"/>
      </w:rPr>
    </w:lvl>
    <w:lvl w:ilvl="6" w:tplc="0409000F">
      <w:start w:val="1"/>
      <w:numFmt w:val="decimal"/>
      <w:lvlText w:val="%7."/>
      <w:lvlJc w:val="left"/>
      <w:pPr>
        <w:tabs>
          <w:tab w:val="num" w:pos="7308"/>
        </w:tabs>
        <w:ind w:left="7308" w:hanging="360"/>
      </w:pPr>
      <w:rPr>
        <w:rFonts w:cs="Times New Roman"/>
      </w:rPr>
    </w:lvl>
    <w:lvl w:ilvl="7" w:tplc="04090019">
      <w:start w:val="1"/>
      <w:numFmt w:val="lowerLetter"/>
      <w:lvlText w:val="%8."/>
      <w:lvlJc w:val="left"/>
      <w:pPr>
        <w:tabs>
          <w:tab w:val="num" w:pos="8028"/>
        </w:tabs>
        <w:ind w:left="8028" w:hanging="360"/>
      </w:pPr>
      <w:rPr>
        <w:rFonts w:cs="Times New Roman"/>
      </w:rPr>
    </w:lvl>
    <w:lvl w:ilvl="8" w:tplc="0409001B">
      <w:start w:val="1"/>
      <w:numFmt w:val="lowerRoman"/>
      <w:lvlText w:val="%9."/>
      <w:lvlJc w:val="right"/>
      <w:pPr>
        <w:tabs>
          <w:tab w:val="num" w:pos="8748"/>
        </w:tabs>
        <w:ind w:left="8748"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4"/>
  </w:num>
  <w:num w:numId="30">
    <w:abstractNumId w:val="14"/>
  </w:num>
  <w:num w:numId="31">
    <w:abstractNumId w:val="1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defaultTabStop w:val="720"/>
  <w:doNotHyphenateCaps/>
  <w:characterSpacingControl w:val="doNotCompress"/>
  <w:doNotValidateAgainstSchema/>
  <w:doNotDemarcateInvalidXml/>
  <w:footnotePr>
    <w:footnote w:id="0"/>
    <w:footnote w:id="1"/>
  </w:footnotePr>
  <w:endnotePr>
    <w:endnote w:id="0"/>
    <w:endnote w:id="1"/>
  </w:endnotePr>
  <w:compat>
    <w:useFELayout/>
  </w:compat>
  <w:rsids>
    <w:rsidRoot w:val="009303D9"/>
    <w:rsid w:val="00042681"/>
    <w:rsid w:val="0004781E"/>
    <w:rsid w:val="00052A7C"/>
    <w:rsid w:val="0008758A"/>
    <w:rsid w:val="000A1686"/>
    <w:rsid w:val="000B3D69"/>
    <w:rsid w:val="000B768A"/>
    <w:rsid w:val="000C1E68"/>
    <w:rsid w:val="00157A9C"/>
    <w:rsid w:val="00167CA2"/>
    <w:rsid w:val="001730C4"/>
    <w:rsid w:val="001A2EFD"/>
    <w:rsid w:val="001A3B3D"/>
    <w:rsid w:val="001B67DC"/>
    <w:rsid w:val="001E7719"/>
    <w:rsid w:val="002041B4"/>
    <w:rsid w:val="002254A9"/>
    <w:rsid w:val="00233D97"/>
    <w:rsid w:val="002347A2"/>
    <w:rsid w:val="002460A3"/>
    <w:rsid w:val="00276092"/>
    <w:rsid w:val="00282B17"/>
    <w:rsid w:val="002850E3"/>
    <w:rsid w:val="002E0F1A"/>
    <w:rsid w:val="002F10A8"/>
    <w:rsid w:val="00321CAB"/>
    <w:rsid w:val="00354FCF"/>
    <w:rsid w:val="003602B2"/>
    <w:rsid w:val="0038561F"/>
    <w:rsid w:val="003A19E2"/>
    <w:rsid w:val="003B2B40"/>
    <w:rsid w:val="003B4E04"/>
    <w:rsid w:val="003D14C6"/>
    <w:rsid w:val="003F5A08"/>
    <w:rsid w:val="00420716"/>
    <w:rsid w:val="004325FB"/>
    <w:rsid w:val="0043565C"/>
    <w:rsid w:val="004432BA"/>
    <w:rsid w:val="0044407E"/>
    <w:rsid w:val="00447BB9"/>
    <w:rsid w:val="0046031D"/>
    <w:rsid w:val="00473AC9"/>
    <w:rsid w:val="004C7761"/>
    <w:rsid w:val="004D72B5"/>
    <w:rsid w:val="00541BFE"/>
    <w:rsid w:val="00545210"/>
    <w:rsid w:val="00551B7F"/>
    <w:rsid w:val="0056610F"/>
    <w:rsid w:val="00575BCA"/>
    <w:rsid w:val="00580FFD"/>
    <w:rsid w:val="00583950"/>
    <w:rsid w:val="005861E0"/>
    <w:rsid w:val="005874D8"/>
    <w:rsid w:val="005B0344"/>
    <w:rsid w:val="005B0BF7"/>
    <w:rsid w:val="005B520E"/>
    <w:rsid w:val="005C7E99"/>
    <w:rsid w:val="005E2800"/>
    <w:rsid w:val="00603312"/>
    <w:rsid w:val="00605825"/>
    <w:rsid w:val="0064551F"/>
    <w:rsid w:val="00645D22"/>
    <w:rsid w:val="00646439"/>
    <w:rsid w:val="00651A08"/>
    <w:rsid w:val="006539E9"/>
    <w:rsid w:val="00654204"/>
    <w:rsid w:val="00670434"/>
    <w:rsid w:val="00685F72"/>
    <w:rsid w:val="006B59C0"/>
    <w:rsid w:val="006B6B66"/>
    <w:rsid w:val="006C7B42"/>
    <w:rsid w:val="006F2EC5"/>
    <w:rsid w:val="006F6D3D"/>
    <w:rsid w:val="00703A4C"/>
    <w:rsid w:val="00715BEA"/>
    <w:rsid w:val="00740EEA"/>
    <w:rsid w:val="00744B23"/>
    <w:rsid w:val="00794804"/>
    <w:rsid w:val="007B33F1"/>
    <w:rsid w:val="007B6DDA"/>
    <w:rsid w:val="007C0308"/>
    <w:rsid w:val="007C2FF2"/>
    <w:rsid w:val="007D6232"/>
    <w:rsid w:val="007F1F99"/>
    <w:rsid w:val="007F768F"/>
    <w:rsid w:val="0080791D"/>
    <w:rsid w:val="008103AA"/>
    <w:rsid w:val="00815DDD"/>
    <w:rsid w:val="008345F1"/>
    <w:rsid w:val="00836367"/>
    <w:rsid w:val="00842492"/>
    <w:rsid w:val="00873603"/>
    <w:rsid w:val="008A2C7D"/>
    <w:rsid w:val="008B6524"/>
    <w:rsid w:val="008C4B23"/>
    <w:rsid w:val="008F6E2C"/>
    <w:rsid w:val="009303D9"/>
    <w:rsid w:val="00933C64"/>
    <w:rsid w:val="009629DB"/>
    <w:rsid w:val="00972203"/>
    <w:rsid w:val="009731EA"/>
    <w:rsid w:val="009774F6"/>
    <w:rsid w:val="00977AE7"/>
    <w:rsid w:val="009F1D79"/>
    <w:rsid w:val="00A059B3"/>
    <w:rsid w:val="00A14B43"/>
    <w:rsid w:val="00A226B6"/>
    <w:rsid w:val="00A62D44"/>
    <w:rsid w:val="00A902D9"/>
    <w:rsid w:val="00A92E0E"/>
    <w:rsid w:val="00AE3409"/>
    <w:rsid w:val="00AE59AB"/>
    <w:rsid w:val="00AF285A"/>
    <w:rsid w:val="00AF5192"/>
    <w:rsid w:val="00B10EC1"/>
    <w:rsid w:val="00B11A60"/>
    <w:rsid w:val="00B22613"/>
    <w:rsid w:val="00B23903"/>
    <w:rsid w:val="00B44A76"/>
    <w:rsid w:val="00B64171"/>
    <w:rsid w:val="00B768D1"/>
    <w:rsid w:val="00BA1025"/>
    <w:rsid w:val="00BC2473"/>
    <w:rsid w:val="00BC3420"/>
    <w:rsid w:val="00BD509B"/>
    <w:rsid w:val="00BD670B"/>
    <w:rsid w:val="00BE7D3C"/>
    <w:rsid w:val="00BF5FF6"/>
    <w:rsid w:val="00C0207F"/>
    <w:rsid w:val="00C03041"/>
    <w:rsid w:val="00C0718B"/>
    <w:rsid w:val="00C16117"/>
    <w:rsid w:val="00C16D3E"/>
    <w:rsid w:val="00C3075A"/>
    <w:rsid w:val="00C919A4"/>
    <w:rsid w:val="00CA4392"/>
    <w:rsid w:val="00CA743D"/>
    <w:rsid w:val="00CC393F"/>
    <w:rsid w:val="00CE2CBB"/>
    <w:rsid w:val="00D16C4B"/>
    <w:rsid w:val="00D2176E"/>
    <w:rsid w:val="00D632BE"/>
    <w:rsid w:val="00D702AC"/>
    <w:rsid w:val="00D72D06"/>
    <w:rsid w:val="00D7522C"/>
    <w:rsid w:val="00D7536F"/>
    <w:rsid w:val="00D761DB"/>
    <w:rsid w:val="00D76668"/>
    <w:rsid w:val="00DC250C"/>
    <w:rsid w:val="00E07383"/>
    <w:rsid w:val="00E165BC"/>
    <w:rsid w:val="00E57D5B"/>
    <w:rsid w:val="00E61E12"/>
    <w:rsid w:val="00E7596C"/>
    <w:rsid w:val="00E878F2"/>
    <w:rsid w:val="00E93DCC"/>
    <w:rsid w:val="00ED0149"/>
    <w:rsid w:val="00EF7DE3"/>
    <w:rsid w:val="00F03103"/>
    <w:rsid w:val="00F20C71"/>
    <w:rsid w:val="00F271DE"/>
    <w:rsid w:val="00F57C8E"/>
    <w:rsid w:val="00F627DA"/>
    <w:rsid w:val="00F7288F"/>
    <w:rsid w:val="00F847A6"/>
    <w:rsid w:val="00F9441B"/>
    <w:rsid w:val="00FA4C32"/>
    <w:rsid w:val="00FE4A82"/>
    <w:rsid w:val="00FE6A60"/>
    <w:rsid w:val="00FE7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F72"/>
    <w:pPr>
      <w:jc w:val="center"/>
    </w:pPr>
  </w:style>
  <w:style w:type="paragraph" w:styleId="1">
    <w:name w:val="heading 1"/>
    <w:basedOn w:val="a"/>
    <w:next w:val="a"/>
    <w:link w:val="10"/>
    <w:qFormat/>
    <w:rsid w:val="006B6B66"/>
    <w:pPr>
      <w:keepNext/>
      <w:keepLines/>
      <w:numPr>
        <w:numId w:val="4"/>
      </w:numPr>
      <w:tabs>
        <w:tab w:val="left" w:pos="216"/>
      </w:tabs>
      <w:spacing w:before="160" w:after="80"/>
      <w:outlineLvl w:val="0"/>
    </w:pPr>
    <w:rPr>
      <w:smallCaps/>
      <w:noProof/>
    </w:rPr>
  </w:style>
  <w:style w:type="paragraph" w:styleId="2">
    <w:name w:val="heading 2"/>
    <w:basedOn w:val="a"/>
    <w:next w:val="a"/>
    <w:qFormat/>
    <w:rsid w:val="00ED0149"/>
    <w:pPr>
      <w:keepNext/>
      <w:keepLines/>
      <w:numPr>
        <w:ilvl w:val="1"/>
        <w:numId w:val="4"/>
      </w:numPr>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jc w:val="both"/>
      <w:outlineLvl w:val="2"/>
    </w:pPr>
    <w:rPr>
      <w:i/>
      <w:iCs/>
      <w:noProof/>
    </w:rPr>
  </w:style>
  <w:style w:type="paragraph" w:styleId="4">
    <w:name w:val="heading 4"/>
    <w:basedOn w:val="a"/>
    <w:next w:val="a"/>
    <w:qFormat/>
    <w:rsid w:val="00794804"/>
    <w:pPr>
      <w:numPr>
        <w:ilvl w:val="3"/>
        <w:numId w:val="4"/>
      </w:numPr>
      <w:tabs>
        <w:tab w:val="left" w:pos="720"/>
      </w:tabs>
      <w:spacing w:before="40" w:after="40"/>
      <w:jc w:val="both"/>
      <w:outlineLvl w:val="3"/>
    </w:pPr>
    <w:rPr>
      <w:i/>
      <w:iCs/>
      <w:noProof/>
    </w:rPr>
  </w:style>
  <w:style w:type="paragraph" w:styleId="5">
    <w:name w:val="heading 5"/>
    <w:basedOn w:val="a"/>
    <w:next w:val="a"/>
    <w:qFormat/>
    <w:rsid w:val="00685F72"/>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685F72"/>
    <w:pPr>
      <w:jc w:val="center"/>
    </w:pPr>
  </w:style>
  <w:style w:type="paragraph" w:customStyle="1" w:styleId="Author">
    <w:name w:val="Author"/>
    <w:rsid w:val="00685F72"/>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lang/>
    </w:rPr>
  </w:style>
  <w:style w:type="character" w:customStyle="1" w:styleId="a4">
    <w:name w:val="Основной текст Знак"/>
    <w:link w:val="a3"/>
    <w:rsid w:val="00E7596C"/>
    <w:rPr>
      <w:spacing w:val="-1"/>
      <w:lang/>
    </w:rPr>
  </w:style>
  <w:style w:type="paragraph" w:customStyle="1" w:styleId="bulletlist">
    <w:name w:val="bullet list"/>
    <w:basedOn w:val="a3"/>
    <w:rsid w:val="001B67DC"/>
    <w:pPr>
      <w:numPr>
        <w:numId w:val="1"/>
      </w:numPr>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rsid w:val="00685F72"/>
    <w:pPr>
      <w:framePr w:hSpace="187" w:vSpace="187" w:wrap="notBeside" w:vAnchor="text" w:hAnchor="page" w:x="6121" w:y="577"/>
      <w:numPr>
        <w:numId w:val="3"/>
      </w:numPr>
      <w:spacing w:after="40"/>
    </w:pPr>
    <w:rPr>
      <w:sz w:val="16"/>
      <w:szCs w:val="16"/>
    </w:rPr>
  </w:style>
  <w:style w:type="paragraph" w:customStyle="1" w:styleId="papersubtitle">
    <w:name w:val="paper subtitle"/>
    <w:rsid w:val="00685F72"/>
    <w:pPr>
      <w:spacing w:after="120"/>
      <w:jc w:val="center"/>
    </w:pPr>
    <w:rPr>
      <w:rFonts w:eastAsia="MS Mincho"/>
      <w:noProof/>
      <w:sz w:val="28"/>
      <w:szCs w:val="28"/>
    </w:rPr>
  </w:style>
  <w:style w:type="paragraph" w:customStyle="1" w:styleId="papertitle">
    <w:name w:val="paper title"/>
    <w:rsid w:val="00685F72"/>
    <w:pPr>
      <w:spacing w:after="120"/>
      <w:jc w:val="center"/>
    </w:pPr>
    <w:rPr>
      <w:rFonts w:eastAsia="MS Mincho"/>
      <w:noProof/>
      <w:sz w:val="48"/>
      <w:szCs w:val="48"/>
    </w:rPr>
  </w:style>
  <w:style w:type="paragraph" w:customStyle="1" w:styleId="references">
    <w:name w:val="references"/>
    <w:rsid w:val="00685F72"/>
    <w:pPr>
      <w:numPr>
        <w:numId w:val="8"/>
      </w:numPr>
      <w:spacing w:after="50" w:line="180" w:lineRule="exact"/>
      <w:jc w:val="both"/>
    </w:pPr>
    <w:rPr>
      <w:rFonts w:eastAsia="MS Mincho"/>
      <w:noProof/>
      <w:sz w:val="16"/>
      <w:szCs w:val="16"/>
    </w:rPr>
  </w:style>
  <w:style w:type="paragraph" w:customStyle="1" w:styleId="sponsors">
    <w:name w:val="sponsors"/>
    <w:rsid w:val="00685F72"/>
    <w:pPr>
      <w:framePr w:wrap="auto" w:hAnchor="text" w:x="615" w:y="2239"/>
      <w:pBdr>
        <w:top w:val="single" w:sz="4" w:space="2" w:color="auto"/>
      </w:pBdr>
      <w:ind w:firstLine="288"/>
    </w:pPr>
    <w:rPr>
      <w:sz w:val="16"/>
      <w:szCs w:val="16"/>
    </w:rPr>
  </w:style>
  <w:style w:type="paragraph" w:customStyle="1" w:styleId="tablecolhead">
    <w:name w:val="table col head"/>
    <w:basedOn w:val="a"/>
    <w:rsid w:val="00685F72"/>
    <w:rPr>
      <w:b/>
      <w:bCs/>
      <w:sz w:val="16"/>
      <w:szCs w:val="16"/>
    </w:rPr>
  </w:style>
  <w:style w:type="paragraph" w:customStyle="1" w:styleId="tablecolsubhead">
    <w:name w:val="table col subhead"/>
    <w:basedOn w:val="tablecolhead"/>
    <w:rsid w:val="00685F72"/>
    <w:rPr>
      <w:i/>
      <w:iCs/>
      <w:sz w:val="15"/>
      <w:szCs w:val="15"/>
    </w:rPr>
  </w:style>
  <w:style w:type="paragraph" w:customStyle="1" w:styleId="tablecopy">
    <w:name w:val="table copy"/>
    <w:rsid w:val="00685F72"/>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685F72"/>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Нижний колонтитул Знак"/>
    <w:basedOn w:val="a0"/>
    <w:link w:val="a7"/>
    <w:rsid w:val="001A3B3D"/>
  </w:style>
  <w:style w:type="character" w:customStyle="1" w:styleId="10">
    <w:name w:val="Заголовок 1 Знак"/>
    <w:basedOn w:val="a0"/>
    <w:link w:val="1"/>
    <w:rsid w:val="00B23903"/>
    <w:rPr>
      <w:smallCaps/>
      <w:noProof/>
    </w:rPr>
  </w:style>
  <w:style w:type="table" w:styleId="a9">
    <w:name w:val="Table Grid"/>
    <w:basedOn w:val="a1"/>
    <w:rsid w:val="00587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6F2EC5"/>
    <w:rPr>
      <w:color w:val="0563C1" w:themeColor="hyperlink"/>
      <w:u w:val="single"/>
    </w:rPr>
  </w:style>
  <w:style w:type="character" w:customStyle="1" w:styleId="11">
    <w:name w:val="Неразрешенное упоминание1"/>
    <w:basedOn w:val="a0"/>
    <w:uiPriority w:val="99"/>
    <w:semiHidden/>
    <w:unhideWhenUsed/>
    <w:rsid w:val="006F2EC5"/>
    <w:rPr>
      <w:color w:val="605E5C"/>
      <w:shd w:val="clear" w:color="auto" w:fill="E1DFDD"/>
    </w:rPr>
  </w:style>
  <w:style w:type="paragraph" w:styleId="ab">
    <w:name w:val="Balloon Text"/>
    <w:basedOn w:val="a"/>
    <w:link w:val="ac"/>
    <w:semiHidden/>
    <w:unhideWhenUsed/>
    <w:rsid w:val="000A1686"/>
    <w:rPr>
      <w:rFonts w:ascii="Tahoma" w:hAnsi="Tahoma" w:cs="Tahoma"/>
      <w:sz w:val="16"/>
      <w:szCs w:val="16"/>
    </w:rPr>
  </w:style>
  <w:style w:type="character" w:customStyle="1" w:styleId="ac">
    <w:name w:val="Текст выноски Знак"/>
    <w:basedOn w:val="a0"/>
    <w:link w:val="ab"/>
    <w:semiHidden/>
    <w:rsid w:val="000A1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center"/>
    </w:pPr>
  </w:style>
  <w:style w:type="paragraph" w:styleId="1">
    <w:name w:val="heading 1"/>
    <w:basedOn w:val="a"/>
    <w:next w:val="a"/>
    <w:link w:val="10"/>
    <w:qFormat/>
    <w:rsid w:val="006B6B66"/>
    <w:pPr>
      <w:keepNext/>
      <w:keepLines/>
      <w:numPr>
        <w:numId w:val="4"/>
      </w:numPr>
      <w:tabs>
        <w:tab w:val="left" w:pos="216"/>
      </w:tabs>
      <w:spacing w:before="160" w:after="80"/>
      <w:outlineLvl w:val="0"/>
    </w:pPr>
    <w:rPr>
      <w:smallCaps/>
      <w:noProof/>
    </w:rPr>
  </w:style>
  <w:style w:type="paragraph" w:styleId="2">
    <w:name w:val="heading 2"/>
    <w:basedOn w:val="a"/>
    <w:next w:val="a"/>
    <w:qFormat/>
    <w:rsid w:val="00ED0149"/>
    <w:pPr>
      <w:keepNext/>
      <w:keepLines/>
      <w:numPr>
        <w:ilvl w:val="1"/>
        <w:numId w:val="4"/>
      </w:numPr>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jc w:val="both"/>
      <w:outlineLvl w:val="2"/>
    </w:pPr>
    <w:rPr>
      <w:i/>
      <w:iCs/>
      <w:noProof/>
    </w:rPr>
  </w:style>
  <w:style w:type="paragraph" w:styleId="4">
    <w:name w:val="heading 4"/>
    <w:basedOn w:val="a"/>
    <w:next w:val="a"/>
    <w:qFormat/>
    <w:rsid w:val="00794804"/>
    <w:pPr>
      <w:numPr>
        <w:ilvl w:val="3"/>
        <w:numId w:val="4"/>
      </w:numPr>
      <w:tabs>
        <w:tab w:val="left" w:pos="720"/>
      </w:tabs>
      <w:spacing w:before="40" w:after="40"/>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Нижний колонтитул Знак"/>
    <w:basedOn w:val="a0"/>
    <w:link w:val="a7"/>
    <w:rsid w:val="001A3B3D"/>
  </w:style>
  <w:style w:type="character" w:customStyle="1" w:styleId="10">
    <w:name w:val="Заголовок 1 Знак"/>
    <w:basedOn w:val="a0"/>
    <w:link w:val="1"/>
    <w:rsid w:val="00B23903"/>
    <w:rPr>
      <w:smallCaps/>
      <w:noProof/>
    </w:rPr>
  </w:style>
  <w:style w:type="table" w:styleId="a9">
    <w:name w:val="Table Grid"/>
    <w:basedOn w:val="a1"/>
    <w:rsid w:val="0058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F2EC5"/>
    <w:rPr>
      <w:color w:val="0563C1" w:themeColor="hyperlink"/>
      <w:u w:val="single"/>
    </w:rPr>
  </w:style>
  <w:style w:type="character" w:customStyle="1" w:styleId="11">
    <w:name w:val="Неразрешенное упоминание1"/>
    <w:basedOn w:val="a0"/>
    <w:uiPriority w:val="99"/>
    <w:semiHidden/>
    <w:unhideWhenUsed/>
    <w:rsid w:val="006F2EC5"/>
    <w:rPr>
      <w:color w:val="605E5C"/>
      <w:shd w:val="clear" w:color="auto" w:fill="E1DFDD"/>
    </w:rPr>
  </w:style>
  <w:style w:type="paragraph" w:styleId="ab">
    <w:name w:val="Balloon Text"/>
    <w:basedOn w:val="a"/>
    <w:link w:val="ac"/>
    <w:semiHidden/>
    <w:unhideWhenUsed/>
    <w:rsid w:val="000A1686"/>
    <w:rPr>
      <w:rFonts w:ascii="Tahoma" w:hAnsi="Tahoma" w:cs="Tahoma"/>
      <w:sz w:val="16"/>
      <w:szCs w:val="16"/>
    </w:rPr>
  </w:style>
  <w:style w:type="character" w:customStyle="1" w:styleId="ac">
    <w:name w:val="Текст выноски Знак"/>
    <w:basedOn w:val="a0"/>
    <w:link w:val="ab"/>
    <w:semiHidden/>
    <w:rsid w:val="000A1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1.wmf"/><Relationship Id="rId63" Type="http://schemas.openxmlformats.org/officeDocument/2006/relationships/image" Target="media/image25.png"/><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hyperlink" Target="http://research.microsoft.com/en-us/projects/problem-generation/default.aspx" TargetMode="Externa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3.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image" Target="media/image35.wmf"/><Relationship Id="rId90" Type="http://schemas.openxmlformats.org/officeDocument/2006/relationships/hyperlink" Target="http://comp-science.narod.ru/matem/matem.html" TargetMode="External"/><Relationship Id="rId19" Type="http://schemas.openxmlformats.org/officeDocument/2006/relationships/image" Target="media/image4.wmf"/><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26.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6.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3.wmf"/><Relationship Id="rId67" Type="http://schemas.openxmlformats.org/officeDocument/2006/relationships/oleObject" Target="embeddings/oleObject27.bin"/><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29.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hyperlink" Target="http://yadi.sk/d/oGqU2cIYDYyid" TargetMode="External"/><Relationship Id="rId91" Type="http://schemas.openxmlformats.org/officeDocument/2006/relationships/hyperlink" Target="http://research.microsoft.com/en-us/um/people/sumitg/pubs/aaai12-full.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image" Target="media/image37.wmf"/><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A22F-34CF-46E0-AE30-40F80034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3648</Words>
  <Characters>19297</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Oleg</cp:lastModifiedBy>
  <cp:revision>4</cp:revision>
  <cp:lastPrinted>2022-05-13T00:28:00Z</cp:lastPrinted>
  <dcterms:created xsi:type="dcterms:W3CDTF">2022-05-26T18:11:00Z</dcterms:created>
  <dcterms:modified xsi:type="dcterms:W3CDTF">2025-01-02T08:17:00Z</dcterms:modified>
</cp:coreProperties>
</file>