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F1D" w:rsidRPr="004E49D5" w:rsidRDefault="007A0F1D" w:rsidP="004E49D5">
      <w:pPr>
        <w:spacing w:before="420" w:after="300"/>
        <w:ind w:firstLine="0"/>
        <w:rPr>
          <w:b/>
          <w:sz w:val="28"/>
          <w:szCs w:val="28"/>
        </w:rPr>
      </w:pPr>
      <w:r w:rsidRPr="004E49D5">
        <w:rPr>
          <w:b/>
          <w:sz w:val="28"/>
          <w:szCs w:val="28"/>
        </w:rPr>
        <w:t>7.5. Механизм выбора ассортимента</w:t>
      </w:r>
    </w:p>
    <w:p w:rsidR="007A0F1D" w:rsidRPr="004E49D5" w:rsidRDefault="00DA37C3" w:rsidP="004E49D5">
      <w:pPr>
        <w:spacing w:before="240" w:after="240"/>
        <w:ind w:firstLine="0"/>
        <w:rPr>
          <w:sz w:val="28"/>
          <w:szCs w:val="28"/>
        </w:rPr>
      </w:pPr>
      <w:r w:rsidRPr="004E49D5">
        <w:rPr>
          <w:sz w:val="28"/>
          <w:szCs w:val="28"/>
          <w:u w:val="single"/>
        </w:rPr>
        <w:t xml:space="preserve">1. </w:t>
      </w:r>
      <w:r w:rsidR="001F0F03" w:rsidRPr="004E49D5">
        <w:rPr>
          <w:sz w:val="28"/>
          <w:szCs w:val="28"/>
          <w:u w:val="single"/>
        </w:rPr>
        <w:t xml:space="preserve">Состав </w:t>
      </w:r>
      <w:r w:rsidRPr="004E49D5">
        <w:rPr>
          <w:sz w:val="28"/>
          <w:szCs w:val="28"/>
          <w:u w:val="single"/>
          <w:lang w:val="en-US"/>
        </w:rPr>
        <w:t>OC</w:t>
      </w:r>
      <w:r w:rsidR="001F0F03" w:rsidRPr="004E49D5">
        <w:rPr>
          <w:sz w:val="28"/>
          <w:szCs w:val="28"/>
          <w:u w:val="single"/>
        </w:rPr>
        <w:t>.</w:t>
      </w:r>
      <w:r w:rsidR="001F0F03" w:rsidRPr="004E49D5">
        <w:rPr>
          <w:sz w:val="28"/>
          <w:szCs w:val="28"/>
        </w:rPr>
        <w:t xml:space="preserve"> На Рис. 1 приведена структура взаимодействия между центром и агентом, в </w:t>
      </w:r>
      <w:proofErr w:type="spellStart"/>
      <w:r w:rsidR="001F0F03" w:rsidRPr="004E49D5">
        <w:rPr>
          <w:sz w:val="28"/>
          <w:szCs w:val="28"/>
        </w:rPr>
        <w:t>т.ч</w:t>
      </w:r>
      <w:proofErr w:type="spellEnd"/>
      <w:r w:rsidR="001F0F03" w:rsidRPr="004E49D5">
        <w:rPr>
          <w:sz w:val="28"/>
          <w:szCs w:val="28"/>
        </w:rPr>
        <w:t xml:space="preserve">. их информированность и порядок функционирования (будем считать, что на момент принятия решения (выбора стратегии) участникам организационной системы (ОС) известны все целевые функции и все допустимые множества [1]). </w:t>
      </w:r>
      <w:r w:rsidR="007A0F1D" w:rsidRPr="004E49D5">
        <w:rPr>
          <w:sz w:val="28"/>
          <w:szCs w:val="28"/>
        </w:rPr>
        <w:t xml:space="preserve">Механизм выбора ассортимента является эффективным способом проведения ассортиментной политики (какие продукты выпускать, выпуск каких продуктов увеличивать, а каких – сокращать и т.д.). В основе механизма лежат понятия маржинальной прибыли и маржинальной рентабельности. Маржинальная прибыль равна выручке за вычетом прямых затрат, а маржинальная рентабельность равна маржинальной прибыли на единицу прямых затрат (оборотных средств). Очевидно, что продукты с высокой маржинальной рентабельностью являются более выгодными, поскольку позволяют получить </w:t>
      </w:r>
      <w:proofErr w:type="spellStart"/>
      <w:r w:rsidR="007A0F1D" w:rsidRPr="004E49D5">
        <w:rPr>
          <w:sz w:val="28"/>
          <w:szCs w:val="28"/>
        </w:rPr>
        <w:t>бóльшую</w:t>
      </w:r>
      <w:proofErr w:type="spellEnd"/>
      <w:r w:rsidR="007A0F1D" w:rsidRPr="004E49D5">
        <w:rPr>
          <w:sz w:val="28"/>
          <w:szCs w:val="28"/>
        </w:rPr>
        <w:t xml:space="preserve"> маржинальную прибыль при заданной величине оборотных средств.</w:t>
      </w:r>
    </w:p>
    <w:p w:rsidR="001F0F03" w:rsidRPr="004E49D5" w:rsidRDefault="007A0F1D" w:rsidP="004E49D5">
      <w:pPr>
        <w:spacing w:before="240" w:after="240"/>
        <w:ind w:firstLine="708"/>
        <w:rPr>
          <w:sz w:val="28"/>
          <w:szCs w:val="28"/>
        </w:rPr>
      </w:pPr>
      <w:r w:rsidRPr="004E49D5">
        <w:rPr>
          <w:sz w:val="28"/>
          <w:szCs w:val="28"/>
        </w:rPr>
        <w:t xml:space="preserve">Суть ассортиментной политики в том, чтобы по возможности максимизировать выпуск продуктов с высокой маржинальной рентабельностью. </w:t>
      </w:r>
      <w:r w:rsidR="001F0F03" w:rsidRPr="004E49D5">
        <w:rPr>
          <w:sz w:val="28"/>
          <w:szCs w:val="28"/>
        </w:rPr>
        <w:t xml:space="preserve">Основная идея этого механизма заключается в следующем. Определяется </w:t>
      </w:r>
      <w:r w:rsidR="00CF089C" w:rsidRPr="004E49D5">
        <w:rPr>
          <w:b/>
          <w:sz w:val="28"/>
          <w:szCs w:val="28"/>
        </w:rPr>
        <w:t xml:space="preserve">цена </w:t>
      </w:r>
      <w:r w:rsidR="001F0F03" w:rsidRPr="004E49D5">
        <w:rPr>
          <w:sz w:val="28"/>
          <w:szCs w:val="28"/>
        </w:rPr>
        <w:t xml:space="preserve">от использования агентом полученных средств. Делается это, например, с помощью экспертизы, или эффект сообщается самим агентом. Далее агенты сообщают </w:t>
      </w:r>
      <w:r w:rsidR="00CF089C" w:rsidRPr="004E49D5">
        <w:rPr>
          <w:b/>
          <w:sz w:val="28"/>
          <w:szCs w:val="28"/>
        </w:rPr>
        <w:t>себестоимость</w:t>
      </w:r>
      <w:r w:rsidR="00CF089C" w:rsidRPr="004E49D5">
        <w:rPr>
          <w:sz w:val="28"/>
          <w:szCs w:val="28"/>
        </w:rPr>
        <w:t xml:space="preserve"> своего товара</w:t>
      </w:r>
      <w:r w:rsidR="001F0F03" w:rsidRPr="004E49D5">
        <w:rPr>
          <w:sz w:val="28"/>
          <w:szCs w:val="28"/>
        </w:rPr>
        <w:t xml:space="preserve">. Затем </w:t>
      </w:r>
      <w:r w:rsidR="00CF089C" w:rsidRPr="004E49D5">
        <w:rPr>
          <w:b/>
          <w:sz w:val="28"/>
          <w:szCs w:val="28"/>
        </w:rPr>
        <w:t>маржинальная рентабельность</w:t>
      </w:r>
      <w:r w:rsidR="001F0F03" w:rsidRPr="004E49D5">
        <w:rPr>
          <w:sz w:val="28"/>
          <w:szCs w:val="28"/>
        </w:rPr>
        <w:t xml:space="preserve"> агента определяется как </w:t>
      </w:r>
      <w:r w:rsidR="001F0F03" w:rsidRPr="004E49D5">
        <w:rPr>
          <w:b/>
          <w:sz w:val="28"/>
          <w:szCs w:val="28"/>
        </w:rPr>
        <w:t xml:space="preserve">отношение </w:t>
      </w:r>
      <w:r w:rsidR="00CF089C" w:rsidRPr="004E49D5">
        <w:rPr>
          <w:b/>
          <w:sz w:val="28"/>
          <w:szCs w:val="28"/>
        </w:rPr>
        <w:t>цены</w:t>
      </w:r>
      <w:r w:rsidR="001F0F03" w:rsidRPr="004E49D5">
        <w:rPr>
          <w:b/>
          <w:sz w:val="28"/>
          <w:szCs w:val="28"/>
        </w:rPr>
        <w:t xml:space="preserve"> к сообщенной</w:t>
      </w:r>
      <w:r w:rsidR="001F0F03" w:rsidRPr="004E49D5">
        <w:rPr>
          <w:sz w:val="28"/>
          <w:szCs w:val="28"/>
        </w:rPr>
        <w:t xml:space="preserve"> </w:t>
      </w:r>
      <w:r w:rsidR="00CF089C" w:rsidRPr="004E49D5">
        <w:rPr>
          <w:sz w:val="28"/>
          <w:szCs w:val="28"/>
        </w:rPr>
        <w:t>агентом</w:t>
      </w:r>
      <w:r w:rsidR="001F0F03" w:rsidRPr="004E49D5">
        <w:rPr>
          <w:b/>
          <w:sz w:val="28"/>
          <w:szCs w:val="28"/>
        </w:rPr>
        <w:t xml:space="preserve"> </w:t>
      </w:r>
      <w:r w:rsidR="00CF089C" w:rsidRPr="004E49D5">
        <w:rPr>
          <w:b/>
          <w:sz w:val="28"/>
          <w:szCs w:val="28"/>
        </w:rPr>
        <w:t>себестоимости</w:t>
      </w:r>
      <w:r w:rsidR="001F0F03" w:rsidRPr="004E49D5">
        <w:rPr>
          <w:sz w:val="28"/>
          <w:szCs w:val="28"/>
        </w:rPr>
        <w:t xml:space="preserve">. Агенты упорядочиваются по убыванию </w:t>
      </w:r>
      <w:r w:rsidR="00CF089C" w:rsidRPr="004E49D5">
        <w:rPr>
          <w:sz w:val="28"/>
          <w:szCs w:val="28"/>
        </w:rPr>
        <w:t>маржинальной рентабельности</w:t>
      </w:r>
      <w:r w:rsidR="001F0F03" w:rsidRPr="004E49D5">
        <w:rPr>
          <w:sz w:val="28"/>
          <w:szCs w:val="28"/>
        </w:rPr>
        <w:t xml:space="preserve">. Для получения максимального эффекта сначала </w:t>
      </w:r>
      <w:r w:rsidR="00CF089C" w:rsidRPr="004E49D5">
        <w:rPr>
          <w:sz w:val="28"/>
          <w:szCs w:val="28"/>
        </w:rPr>
        <w:t>закупается максимально доступное количество товара с наибольшей маржинальной рентабельности</w:t>
      </w:r>
      <w:r w:rsidR="001F0F03" w:rsidRPr="004E49D5">
        <w:rPr>
          <w:sz w:val="28"/>
          <w:szCs w:val="28"/>
        </w:rPr>
        <w:t xml:space="preserve">, затем следующего по </w:t>
      </w:r>
      <w:r w:rsidR="00CF089C" w:rsidRPr="004E49D5">
        <w:rPr>
          <w:sz w:val="28"/>
          <w:szCs w:val="28"/>
        </w:rPr>
        <w:t>маржинальной рентабельности</w:t>
      </w:r>
      <w:r w:rsidR="001F0F03" w:rsidRPr="004E49D5">
        <w:rPr>
          <w:sz w:val="28"/>
          <w:szCs w:val="28"/>
        </w:rPr>
        <w:t xml:space="preserve"> и т.д. </w:t>
      </w:r>
    </w:p>
    <w:p w:rsidR="00A07293" w:rsidRPr="004E49D5" w:rsidRDefault="00A07293" w:rsidP="004E49D5">
      <w:pPr>
        <w:spacing w:before="120" w:after="240"/>
        <w:ind w:firstLine="708"/>
        <w:rPr>
          <w:sz w:val="28"/>
          <w:szCs w:val="28"/>
        </w:rPr>
      </w:pPr>
      <w:r w:rsidRPr="004E49D5">
        <w:rPr>
          <w:sz w:val="28"/>
          <w:szCs w:val="28"/>
        </w:rPr>
        <w:t>Цель Центра – увеличить прибыль. Цель агентов – увеличить фонд заработной платы подразделения и премии.</w:t>
      </w:r>
    </w:p>
    <w:p w:rsidR="00A07293" w:rsidRPr="004E49D5" w:rsidRDefault="00A07293" w:rsidP="004E49D5">
      <w:pPr>
        <w:spacing w:before="120"/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Более подробно: </w:t>
      </w:r>
    </w:p>
    <w:p w:rsidR="00A07293" w:rsidRPr="004E49D5" w:rsidRDefault="00A07293" w:rsidP="004E49D5">
      <w:pPr>
        <w:pStyle w:val="a3"/>
        <w:numPr>
          <w:ilvl w:val="0"/>
          <w:numId w:val="9"/>
        </w:num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>выигрыш центра равен выручке за товар минус бюджет, выделенный на компенсацию закупки товара, из расчета себестоимостей, сообщенных агентами.</w:t>
      </w:r>
    </w:p>
    <w:p w:rsidR="00A07293" w:rsidRPr="004E49D5" w:rsidRDefault="00A07293" w:rsidP="004E49D5">
      <w:pPr>
        <w:pStyle w:val="a3"/>
        <w:numPr>
          <w:ilvl w:val="0"/>
          <w:numId w:val="9"/>
        </w:num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>выигрыш каждого из агентов равен выручке за товар минус реальная себестоимость плюс компенсация, полученная от центра.</w:t>
      </w:r>
    </w:p>
    <w:p w:rsidR="00A07293" w:rsidRPr="004E49D5" w:rsidRDefault="00A07293" w:rsidP="004E49D5">
      <w:pPr>
        <w:spacing w:before="120"/>
        <w:ind w:left="797" w:firstLine="0"/>
        <w:rPr>
          <w:sz w:val="28"/>
          <w:szCs w:val="28"/>
        </w:rPr>
      </w:pPr>
    </w:p>
    <w:p w:rsidR="00A07293" w:rsidRPr="004E49D5" w:rsidRDefault="00A07293" w:rsidP="004E49D5">
      <w:pPr>
        <w:spacing w:before="240" w:after="240"/>
        <w:ind w:firstLine="0"/>
        <w:rPr>
          <w:sz w:val="28"/>
          <w:szCs w:val="28"/>
        </w:rPr>
      </w:pPr>
    </w:p>
    <w:p w:rsidR="001F0F03" w:rsidRPr="004E49D5" w:rsidRDefault="001F0F03" w:rsidP="004E49D5">
      <w:pPr>
        <w:spacing w:before="240" w:after="240"/>
        <w:ind w:firstLine="0"/>
        <w:rPr>
          <w:sz w:val="28"/>
          <w:szCs w:val="28"/>
        </w:rPr>
      </w:pPr>
      <w:r w:rsidRPr="004E49D5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15217" cy="3895725"/>
            <wp:effectExtent l="0" t="0" r="508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611" cy="389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4E49D5" w:rsidRDefault="001F0F03" w:rsidP="004E49D5">
      <w:pPr>
        <w:spacing w:before="240" w:after="240"/>
        <w:ind w:left="360" w:firstLine="0"/>
        <w:rPr>
          <w:i/>
          <w:sz w:val="28"/>
          <w:szCs w:val="28"/>
        </w:rPr>
      </w:pPr>
      <w:r w:rsidRPr="004E49D5">
        <w:rPr>
          <w:i/>
          <w:sz w:val="28"/>
          <w:szCs w:val="28"/>
        </w:rPr>
        <w:t>Рис. 1. Конфигурация «Структура»</w:t>
      </w:r>
    </w:p>
    <w:p w:rsidR="00A07293" w:rsidRPr="004E49D5" w:rsidRDefault="00DA37C3" w:rsidP="004E49D5">
      <w:pPr>
        <w:pStyle w:val="a3"/>
        <w:numPr>
          <w:ilvl w:val="0"/>
          <w:numId w:val="8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  <w:u w:val="single"/>
        </w:rPr>
        <w:t>Порядок функционирования</w:t>
      </w:r>
      <w:r w:rsidRPr="004E49D5">
        <w:rPr>
          <w:sz w:val="28"/>
          <w:szCs w:val="28"/>
        </w:rPr>
        <w:t>. Н</w:t>
      </w:r>
      <w:r w:rsidR="001F0F03" w:rsidRPr="004E49D5">
        <w:rPr>
          <w:sz w:val="28"/>
          <w:szCs w:val="28"/>
        </w:rPr>
        <w:t xml:space="preserve">а Рис. 2 приведен процесс взаимодействия участников 1)   последовательность ходов </w:t>
      </w:r>
      <w:r w:rsidR="007A0F1D" w:rsidRPr="004E49D5">
        <w:rPr>
          <w:sz w:val="28"/>
          <w:szCs w:val="28"/>
        </w:rPr>
        <w:t xml:space="preserve">Действия агентов – оценка возможностей увеличения выпуска продукции. Ограничения – возможности увеличения выпуска продуктов с высокой маржинальной рентабельностью. </w:t>
      </w:r>
    </w:p>
    <w:p w:rsidR="007A0F1D" w:rsidRPr="004E49D5" w:rsidRDefault="007A0F1D" w:rsidP="004E49D5">
      <w:pPr>
        <w:pStyle w:val="a3"/>
        <w:spacing w:before="120" w:after="240"/>
        <w:ind w:firstLine="0"/>
        <w:rPr>
          <w:sz w:val="28"/>
          <w:szCs w:val="28"/>
        </w:rPr>
      </w:pPr>
    </w:p>
    <w:p w:rsidR="007A0F1D" w:rsidRPr="004E49D5" w:rsidRDefault="007A0F1D" w:rsidP="004E49D5">
      <w:pPr>
        <w:pStyle w:val="a3"/>
        <w:numPr>
          <w:ilvl w:val="0"/>
          <w:numId w:val="6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>Центр определяет маржинальные рентабельности продуктов (выпускаемых и разрабатываемых) и формирует группу высокоэффективных продуктов.</w:t>
      </w:r>
    </w:p>
    <w:p w:rsidR="007A0F1D" w:rsidRPr="004E49D5" w:rsidRDefault="007A0F1D" w:rsidP="004E49D5">
      <w:pPr>
        <w:pStyle w:val="a3"/>
        <w:numPr>
          <w:ilvl w:val="0"/>
          <w:numId w:val="6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>Подразделения оценивают свои возможности и разрабатывают планы увеличения выпуска высокоэффективных продуктов</w:t>
      </w:r>
      <w:r w:rsidR="00CF089C" w:rsidRPr="004E49D5">
        <w:rPr>
          <w:sz w:val="28"/>
          <w:szCs w:val="28"/>
        </w:rPr>
        <w:t>.</w:t>
      </w:r>
    </w:p>
    <w:p w:rsidR="007A0F1D" w:rsidRPr="004E49D5" w:rsidRDefault="007A0F1D" w:rsidP="004E49D5">
      <w:pPr>
        <w:pStyle w:val="a3"/>
        <w:numPr>
          <w:ilvl w:val="0"/>
          <w:numId w:val="6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>Центр корректирует план выпуска продукции</w:t>
      </w:r>
      <w:r w:rsidR="00CF089C" w:rsidRPr="004E49D5">
        <w:rPr>
          <w:sz w:val="28"/>
          <w:szCs w:val="28"/>
        </w:rPr>
        <w:t xml:space="preserve"> (устанавливая новые планы)</w:t>
      </w:r>
      <w:r w:rsidRPr="004E49D5">
        <w:rPr>
          <w:sz w:val="28"/>
          <w:szCs w:val="28"/>
        </w:rPr>
        <w:t>.</w:t>
      </w:r>
    </w:p>
    <w:p w:rsidR="001F0F03" w:rsidRPr="004E49D5" w:rsidRDefault="001F0F03" w:rsidP="004E49D5">
      <w:pPr>
        <w:spacing w:before="120" w:after="240"/>
        <w:ind w:firstLine="360"/>
        <w:rPr>
          <w:sz w:val="28"/>
          <w:szCs w:val="28"/>
        </w:rPr>
      </w:pPr>
      <w:r w:rsidRPr="004E49D5">
        <w:rPr>
          <w:sz w:val="28"/>
          <w:szCs w:val="28"/>
        </w:rPr>
        <w:t xml:space="preserve">Агентам на момент принятия решений о сообщаемых </w:t>
      </w:r>
      <w:r w:rsidR="00CF089C" w:rsidRPr="004E49D5">
        <w:rPr>
          <w:sz w:val="28"/>
          <w:szCs w:val="28"/>
        </w:rPr>
        <w:t>себестоимостях продукта</w:t>
      </w:r>
      <w:r w:rsidRPr="004E49D5">
        <w:rPr>
          <w:sz w:val="28"/>
          <w:szCs w:val="28"/>
        </w:rPr>
        <w:t xml:space="preserve"> известна процедура </w:t>
      </w:r>
      <w:r w:rsidR="00CF089C" w:rsidRPr="004E49D5">
        <w:rPr>
          <w:sz w:val="28"/>
          <w:szCs w:val="28"/>
        </w:rPr>
        <w:t>выбора ассортимента.</w:t>
      </w:r>
    </w:p>
    <w:p w:rsidR="001F0F03" w:rsidRPr="004E49D5" w:rsidRDefault="001F0F03" w:rsidP="004E49D5">
      <w:p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>Центру на момент определения получателей ресурса известны заявки агентов, их эффекты, количество распределяемого ресурса и процедура распределения ресурса.</w:t>
      </w:r>
    </w:p>
    <w:p w:rsidR="00CF089C" w:rsidRPr="004E49D5" w:rsidRDefault="00CF089C" w:rsidP="004E49D5">
      <w:p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 xml:space="preserve">  </w:t>
      </w:r>
    </w:p>
    <w:p w:rsidR="001F0F03" w:rsidRPr="004E49D5" w:rsidRDefault="001F0F03" w:rsidP="004E49D5">
      <w:pPr>
        <w:spacing w:before="120"/>
        <w:ind w:left="360" w:firstLine="0"/>
        <w:rPr>
          <w:i/>
          <w:sz w:val="28"/>
          <w:szCs w:val="28"/>
        </w:rPr>
      </w:pPr>
    </w:p>
    <w:p w:rsidR="001F0F03" w:rsidRPr="004E49D5" w:rsidRDefault="00F10768" w:rsidP="004E49D5">
      <w:pPr>
        <w:spacing w:before="120"/>
        <w:ind w:left="360" w:firstLine="0"/>
        <w:rPr>
          <w:i/>
          <w:sz w:val="28"/>
          <w:szCs w:val="28"/>
        </w:rPr>
      </w:pPr>
      <w:r w:rsidRPr="004E49D5">
        <w:rPr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38800" cy="3276478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401" cy="3277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4E49D5" w:rsidRDefault="001F0F03" w:rsidP="004E49D5">
      <w:pPr>
        <w:spacing w:before="120"/>
        <w:ind w:left="360" w:firstLine="0"/>
        <w:rPr>
          <w:sz w:val="28"/>
          <w:szCs w:val="28"/>
        </w:rPr>
      </w:pPr>
      <w:r w:rsidRPr="004E49D5">
        <w:rPr>
          <w:i/>
          <w:sz w:val="28"/>
          <w:szCs w:val="28"/>
        </w:rPr>
        <w:t>Рис</w:t>
      </w:r>
      <w:r w:rsidRPr="004E49D5">
        <w:rPr>
          <w:sz w:val="28"/>
          <w:szCs w:val="28"/>
        </w:rPr>
        <w:t xml:space="preserve">. 2. </w:t>
      </w:r>
      <w:r w:rsidRPr="004E49D5">
        <w:rPr>
          <w:i/>
          <w:sz w:val="28"/>
          <w:szCs w:val="28"/>
        </w:rPr>
        <w:t xml:space="preserve">Конфигурация </w:t>
      </w:r>
      <w:r w:rsidRPr="004E49D5">
        <w:rPr>
          <w:sz w:val="28"/>
          <w:szCs w:val="28"/>
        </w:rPr>
        <w:t>«</w:t>
      </w:r>
      <w:r w:rsidRPr="004E49D5">
        <w:rPr>
          <w:i/>
          <w:sz w:val="28"/>
          <w:szCs w:val="28"/>
        </w:rPr>
        <w:t>Процессы</w:t>
      </w:r>
      <w:r w:rsidRPr="004E49D5">
        <w:rPr>
          <w:sz w:val="28"/>
          <w:szCs w:val="28"/>
        </w:rPr>
        <w:t>»</w:t>
      </w:r>
    </w:p>
    <w:p w:rsidR="001F0F03" w:rsidRPr="004E49D5" w:rsidRDefault="001F0F03" w:rsidP="004E49D5">
      <w:pPr>
        <w:ind w:firstLine="0"/>
        <w:rPr>
          <w:sz w:val="28"/>
          <w:szCs w:val="28"/>
          <w:u w:val="single"/>
        </w:rPr>
      </w:pPr>
    </w:p>
    <w:p w:rsidR="001F0F03" w:rsidRPr="004E49D5" w:rsidRDefault="001F0F03" w:rsidP="004E49D5">
      <w:pPr>
        <w:pStyle w:val="a3"/>
        <w:numPr>
          <w:ilvl w:val="0"/>
          <w:numId w:val="6"/>
        </w:numPr>
        <w:rPr>
          <w:sz w:val="28"/>
          <w:szCs w:val="28"/>
        </w:rPr>
      </w:pPr>
      <w:r w:rsidRPr="004E49D5">
        <w:rPr>
          <w:sz w:val="28"/>
          <w:szCs w:val="28"/>
          <w:u w:val="single"/>
        </w:rPr>
        <w:t>Анализ: прогноз поведения агента.</w:t>
      </w:r>
      <w:r w:rsidRPr="004E49D5">
        <w:rPr>
          <w:sz w:val="28"/>
          <w:szCs w:val="28"/>
        </w:rPr>
        <w:t xml:space="preserve"> Конфигурация «Анализ» (см. Рис. 3) служит для представления модели, организации расчетов различных функций, зависящих от значений входных данных, и интерактивного наблюдения за изменениями значений выходных данных (в том числе с использованием средств визуализации). </w:t>
      </w:r>
    </w:p>
    <w:p w:rsidR="00DA37C3" w:rsidRPr="004E49D5" w:rsidRDefault="00DA37C3" w:rsidP="004E49D5">
      <w:pPr>
        <w:ind w:left="360" w:firstLine="0"/>
        <w:rPr>
          <w:sz w:val="28"/>
          <w:szCs w:val="28"/>
        </w:rPr>
      </w:pPr>
    </w:p>
    <w:p w:rsidR="00DA37C3" w:rsidRPr="004E49D5" w:rsidRDefault="00DA37C3" w:rsidP="004E49D5">
      <w:pPr>
        <w:pStyle w:val="a3"/>
        <w:spacing w:before="120" w:after="240"/>
        <w:ind w:left="360"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На Рис. 3 приведен процесс взаимодействия участников. </w:t>
      </w:r>
    </w:p>
    <w:p w:rsidR="00A07293" w:rsidRPr="004E49D5" w:rsidRDefault="00A07293" w:rsidP="004E49D5">
      <w:pPr>
        <w:spacing w:before="120" w:after="240"/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Внешними данными (серое поле) считаются </w:t>
      </w:r>
    </w:p>
    <w:p w:rsidR="00A07293" w:rsidRPr="004E49D5" w:rsidRDefault="00A07293" w:rsidP="004E49D5">
      <w:pPr>
        <w:pStyle w:val="a3"/>
        <w:numPr>
          <w:ilvl w:val="0"/>
          <w:numId w:val="10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 xml:space="preserve">бюджет, </w:t>
      </w:r>
    </w:p>
    <w:p w:rsidR="00A07293" w:rsidRPr="004E49D5" w:rsidRDefault="00A07293" w:rsidP="004E49D5">
      <w:pPr>
        <w:pStyle w:val="a3"/>
        <w:numPr>
          <w:ilvl w:val="0"/>
          <w:numId w:val="10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>цены, по которым продукт будет продаваться</w:t>
      </w:r>
    </w:p>
    <w:p w:rsidR="00A07293" w:rsidRPr="004E49D5" w:rsidRDefault="00A07293" w:rsidP="004E49D5">
      <w:pPr>
        <w:pStyle w:val="a3"/>
        <w:numPr>
          <w:ilvl w:val="0"/>
          <w:numId w:val="10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 xml:space="preserve">реальная себестоимость продуктов </w:t>
      </w:r>
    </w:p>
    <w:p w:rsidR="00A07293" w:rsidRPr="004E49D5" w:rsidRDefault="00A07293" w:rsidP="004E49D5">
      <w:pPr>
        <w:pStyle w:val="a3"/>
        <w:numPr>
          <w:ilvl w:val="0"/>
          <w:numId w:val="10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>количество продукта на складе (продукт считается непрерывным).</w:t>
      </w:r>
    </w:p>
    <w:p w:rsidR="00DA37C3" w:rsidRPr="004E49D5" w:rsidRDefault="00DA37C3" w:rsidP="004E49D5">
      <w:pPr>
        <w:spacing w:before="120"/>
        <w:ind w:left="360" w:firstLine="0"/>
        <w:rPr>
          <w:sz w:val="28"/>
          <w:szCs w:val="28"/>
        </w:rPr>
      </w:pPr>
      <w:r w:rsidRPr="004E49D5">
        <w:rPr>
          <w:sz w:val="28"/>
          <w:szCs w:val="28"/>
        </w:rPr>
        <w:t>I.</w:t>
      </w:r>
      <w:r w:rsidRPr="004E49D5">
        <w:rPr>
          <w:sz w:val="28"/>
          <w:szCs w:val="28"/>
        </w:rPr>
        <w:tab/>
        <w:t xml:space="preserve">Процедура распределения </w:t>
      </w:r>
      <w:r w:rsidR="004E49D5" w:rsidRPr="004E49D5">
        <w:rPr>
          <w:sz w:val="28"/>
          <w:szCs w:val="28"/>
        </w:rPr>
        <w:t xml:space="preserve">выбирается центром вручную – причем считается, что агенты способны предугадать его выбор. </w:t>
      </w:r>
      <w:r w:rsidRPr="004E49D5">
        <w:rPr>
          <w:sz w:val="28"/>
          <w:szCs w:val="28"/>
        </w:rPr>
        <w:t xml:space="preserve"> Центр сообщает агентам выделенный на механизм бюджет в соответствующем поле на слое. </w:t>
      </w:r>
      <w:r w:rsidR="00A07293" w:rsidRPr="004E49D5">
        <w:rPr>
          <w:sz w:val="28"/>
          <w:szCs w:val="28"/>
        </w:rPr>
        <w:t xml:space="preserve"> </w:t>
      </w:r>
    </w:p>
    <w:p w:rsidR="00DA37C3" w:rsidRPr="004E49D5" w:rsidRDefault="00DA37C3" w:rsidP="004E49D5">
      <w:pPr>
        <w:spacing w:before="120"/>
        <w:ind w:left="360" w:firstLine="0"/>
        <w:rPr>
          <w:sz w:val="28"/>
          <w:szCs w:val="28"/>
        </w:rPr>
      </w:pPr>
      <w:r w:rsidRPr="004E49D5">
        <w:rPr>
          <w:sz w:val="28"/>
          <w:szCs w:val="28"/>
        </w:rPr>
        <w:t>II.</w:t>
      </w:r>
      <w:r w:rsidRPr="004E49D5">
        <w:rPr>
          <w:sz w:val="28"/>
          <w:szCs w:val="28"/>
        </w:rPr>
        <w:tab/>
      </w:r>
      <w:r w:rsidR="004E49D5" w:rsidRPr="004E49D5">
        <w:rPr>
          <w:sz w:val="28"/>
          <w:szCs w:val="28"/>
        </w:rPr>
        <w:t>Агенты сообщают свои себестоимости</w:t>
      </w:r>
      <w:r w:rsidRPr="004E49D5">
        <w:rPr>
          <w:sz w:val="28"/>
          <w:szCs w:val="28"/>
        </w:rPr>
        <w:t xml:space="preserve"> в соответствующих полях на слое. </w:t>
      </w:r>
      <w:r w:rsidR="004E49D5" w:rsidRPr="004E49D5">
        <w:rPr>
          <w:sz w:val="28"/>
          <w:szCs w:val="28"/>
        </w:rPr>
        <w:t>Цены продуктов на рынке считаю</w:t>
      </w:r>
      <w:r w:rsidRPr="004E49D5">
        <w:rPr>
          <w:sz w:val="28"/>
          <w:szCs w:val="28"/>
        </w:rPr>
        <w:t>тся известным</w:t>
      </w:r>
      <w:r w:rsidR="004E49D5" w:rsidRPr="004E49D5">
        <w:rPr>
          <w:sz w:val="28"/>
          <w:szCs w:val="28"/>
        </w:rPr>
        <w:t>и</w:t>
      </w:r>
      <w:r w:rsidRPr="004E49D5">
        <w:rPr>
          <w:sz w:val="28"/>
          <w:szCs w:val="28"/>
        </w:rPr>
        <w:t xml:space="preserve"> центру. </w:t>
      </w:r>
    </w:p>
    <w:p w:rsidR="00DA37C3" w:rsidRPr="004E49D5" w:rsidRDefault="00DA37C3" w:rsidP="004E49D5">
      <w:pPr>
        <w:spacing w:before="120"/>
        <w:ind w:left="360"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III. </w:t>
      </w:r>
      <w:r w:rsidR="004E49D5" w:rsidRPr="004E49D5">
        <w:rPr>
          <w:sz w:val="28"/>
          <w:szCs w:val="28"/>
        </w:rPr>
        <w:t>Центр выбирает</w:t>
      </w:r>
      <w:r w:rsidRPr="004E49D5">
        <w:rPr>
          <w:sz w:val="28"/>
          <w:szCs w:val="28"/>
        </w:rPr>
        <w:t xml:space="preserve"> </w:t>
      </w:r>
      <w:r w:rsidR="004E49D5" w:rsidRPr="004E49D5">
        <w:rPr>
          <w:sz w:val="28"/>
          <w:szCs w:val="28"/>
        </w:rPr>
        <w:t>ассортимент – количество каждого продукта.</w:t>
      </w:r>
    </w:p>
    <w:p w:rsidR="00DA37C3" w:rsidRPr="004E49D5" w:rsidRDefault="00DA37C3" w:rsidP="004E49D5">
      <w:pPr>
        <w:pStyle w:val="a3"/>
        <w:ind w:firstLine="0"/>
        <w:rPr>
          <w:sz w:val="28"/>
          <w:szCs w:val="28"/>
        </w:rPr>
      </w:pPr>
    </w:p>
    <w:p w:rsidR="004E49D5" w:rsidRPr="004E49D5" w:rsidRDefault="004E49D5" w:rsidP="004E49D5">
      <w:pPr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>Важное дополнение: превышение выделенного бюджета над доступным бюджетом контролируется пользователем самостоятельно сверкой данных в поле “Бюджет” и поле “Всего требуется бюджета”.</w:t>
      </w:r>
    </w:p>
    <w:p w:rsidR="001F0F03" w:rsidRPr="004E49D5" w:rsidRDefault="00F10768" w:rsidP="004E49D5">
      <w:pPr>
        <w:pStyle w:val="a3"/>
        <w:ind w:firstLine="0"/>
        <w:rPr>
          <w:sz w:val="28"/>
          <w:szCs w:val="28"/>
          <w:u w:val="single"/>
        </w:rPr>
      </w:pPr>
      <w:r w:rsidRPr="004E49D5">
        <w:rPr>
          <w:noProof/>
          <w:sz w:val="28"/>
          <w:szCs w:val="28"/>
          <w:u w:val="single"/>
          <w:lang w:eastAsia="ru-RU"/>
        </w:rPr>
        <w:lastRenderedPageBreak/>
        <w:drawing>
          <wp:inline distT="0" distB="0" distL="0" distR="0">
            <wp:extent cx="5385547" cy="308610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401" cy="30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4E49D5" w:rsidRDefault="001F0F03" w:rsidP="004E49D5">
      <w:pPr>
        <w:spacing w:before="120"/>
        <w:rPr>
          <w:i/>
          <w:sz w:val="28"/>
          <w:szCs w:val="28"/>
        </w:rPr>
      </w:pPr>
      <w:r w:rsidRPr="004E49D5">
        <w:rPr>
          <w:i/>
          <w:sz w:val="28"/>
          <w:szCs w:val="28"/>
        </w:rPr>
        <w:t>Рис. 3. Конфигурация «Анализ»</w:t>
      </w:r>
    </w:p>
    <w:p w:rsidR="00A07293" w:rsidRPr="004E49D5" w:rsidRDefault="00A07293" w:rsidP="004E49D5">
      <w:pPr>
        <w:spacing w:before="120"/>
        <w:rPr>
          <w:sz w:val="28"/>
          <w:szCs w:val="28"/>
        </w:rPr>
      </w:pPr>
    </w:p>
    <w:p w:rsidR="004E49D5" w:rsidRPr="004E49D5" w:rsidRDefault="001F0F03" w:rsidP="004E49D5">
      <w:pPr>
        <w:ind w:firstLine="567"/>
        <w:rPr>
          <w:sz w:val="28"/>
          <w:szCs w:val="28"/>
        </w:rPr>
      </w:pPr>
      <w:r w:rsidRPr="004E49D5">
        <w:rPr>
          <w:sz w:val="28"/>
          <w:szCs w:val="28"/>
          <w:u w:val="single"/>
        </w:rPr>
        <w:t>4. Синтез – поиск оптимальных затрат.</w:t>
      </w:r>
      <w:r w:rsidRPr="004E49D5">
        <w:rPr>
          <w:sz w:val="28"/>
          <w:szCs w:val="28"/>
        </w:rPr>
        <w:t xml:space="preserve"> В конфигурации «Синтез», в отличие от «Анализа», значения управляемых параметров задаются не «вручную», а являются результатом решения соответствующих оптимизационных задач. </w:t>
      </w:r>
      <w:r w:rsidR="00DA37C3" w:rsidRPr="004E49D5">
        <w:rPr>
          <w:sz w:val="28"/>
          <w:szCs w:val="28"/>
        </w:rPr>
        <w:t xml:space="preserve">В модели, размещенной на слое “Синтез”, решается задача выбора оптимальных сообщаемых затрат для первого агента.  </w:t>
      </w:r>
    </w:p>
    <w:p w:rsidR="007A0F1D" w:rsidRPr="004E49D5" w:rsidRDefault="007A0F1D" w:rsidP="004E49D5">
      <w:pPr>
        <w:ind w:firstLine="567"/>
        <w:rPr>
          <w:sz w:val="28"/>
          <w:szCs w:val="28"/>
        </w:rPr>
      </w:pPr>
      <w:r w:rsidRPr="004E49D5">
        <w:rPr>
          <w:sz w:val="28"/>
          <w:szCs w:val="28"/>
        </w:rPr>
        <w:t xml:space="preserve">Алгоритм применения механизма. </w:t>
      </w:r>
    </w:p>
    <w:p w:rsidR="007A0F1D" w:rsidRPr="004E49D5" w:rsidRDefault="007A0F1D" w:rsidP="004E49D5">
      <w:pPr>
        <w:ind w:firstLine="708"/>
        <w:rPr>
          <w:sz w:val="28"/>
          <w:szCs w:val="28"/>
        </w:rPr>
      </w:pPr>
      <w:r w:rsidRPr="004E49D5">
        <w:rPr>
          <w:sz w:val="28"/>
          <w:szCs w:val="28"/>
        </w:rPr>
        <w:t>1. Центр (финансовые службы) рассчитывает маржинальные рентабельности продуктов и выделяет группу высокоэффективных продуктов.</w:t>
      </w:r>
    </w:p>
    <w:p w:rsidR="001F0F03" w:rsidRDefault="00083D74" w:rsidP="004E49D5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bookmarkStart w:id="0" w:name="_GoBack"/>
      <w:bookmarkEnd w:id="0"/>
      <w:r w:rsidR="007A0F1D" w:rsidRPr="004E49D5">
        <w:rPr>
          <w:sz w:val="28"/>
          <w:szCs w:val="28"/>
        </w:rPr>
        <w:t xml:space="preserve">. Центр </w:t>
      </w:r>
      <w:r w:rsidR="004E49D5" w:rsidRPr="004E49D5">
        <w:rPr>
          <w:sz w:val="28"/>
          <w:szCs w:val="28"/>
        </w:rPr>
        <w:t>выбирает ассортимент.</w:t>
      </w:r>
    </w:p>
    <w:p w:rsidR="00083D74" w:rsidRPr="004E49D5" w:rsidRDefault="00083D74" w:rsidP="004E49D5">
      <w:pPr>
        <w:ind w:firstLine="708"/>
        <w:rPr>
          <w:sz w:val="28"/>
          <w:szCs w:val="28"/>
        </w:rPr>
      </w:pPr>
    </w:p>
    <w:tbl>
      <w:tblPr>
        <w:tblW w:w="9582" w:type="dxa"/>
        <w:jc w:val="center"/>
        <w:tblLayout w:type="fixed"/>
        <w:tblLook w:val="0000" w:firstRow="0" w:lastRow="0" w:firstColumn="0" w:lastColumn="0" w:noHBand="0" w:noVBand="0"/>
      </w:tblPr>
      <w:tblGrid>
        <w:gridCol w:w="3044"/>
        <w:gridCol w:w="6538"/>
      </w:tblGrid>
      <w:tr w:rsidR="002F1330" w:rsidRPr="004E49D5" w:rsidTr="0023138C">
        <w:trPr>
          <w:trHeight w:val="527"/>
          <w:jc w:val="center"/>
        </w:trPr>
        <w:tc>
          <w:tcPr>
            <w:tcW w:w="9582" w:type="dxa"/>
            <w:gridSpan w:val="2"/>
          </w:tcPr>
          <w:p w:rsidR="001F0F03" w:rsidRPr="004E49D5" w:rsidRDefault="00F10768" w:rsidP="004E49D5">
            <w:pPr>
              <w:snapToGrid w:val="0"/>
              <w:spacing w:before="8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object w:dxaOrig="4320" w:dyaOrig="2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9.75pt;height:250.5pt" o:ole="">
                  <v:imagedata r:id="rId8" o:title=""/>
                </v:shape>
                <o:OLEObject Type="Embed" ProgID="PBrush" ShapeID="_x0000_i1025" DrawAspect="Content" ObjectID="_1589023902" r:id="rId9"/>
              </w:object>
            </w:r>
          </w:p>
          <w:p w:rsidR="001F0F03" w:rsidRPr="004E49D5" w:rsidRDefault="001F0F03" w:rsidP="004E49D5">
            <w:pPr>
              <w:spacing w:before="120"/>
              <w:rPr>
                <w:i/>
                <w:sz w:val="28"/>
                <w:szCs w:val="28"/>
              </w:rPr>
            </w:pPr>
            <w:r w:rsidRPr="004E49D5">
              <w:rPr>
                <w:i/>
                <w:sz w:val="28"/>
                <w:szCs w:val="28"/>
              </w:rPr>
              <w:t>Рис. 4. Конфигурация «Синтез»</w:t>
            </w:r>
          </w:p>
          <w:p w:rsidR="004E49D5" w:rsidRPr="004E49D5" w:rsidRDefault="004E49D5" w:rsidP="004E49D5">
            <w:pPr>
              <w:spacing w:before="120" w:after="240"/>
              <w:ind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lastRenderedPageBreak/>
              <w:t xml:space="preserve">Внешними данными (серое поле) считаются </w:t>
            </w:r>
          </w:p>
          <w:p w:rsidR="004E49D5" w:rsidRPr="004E49D5" w:rsidRDefault="004E49D5" w:rsidP="004E49D5">
            <w:pPr>
              <w:pStyle w:val="a3"/>
              <w:numPr>
                <w:ilvl w:val="0"/>
                <w:numId w:val="10"/>
              </w:numPr>
              <w:spacing w:before="120" w:after="24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бюджет, </w:t>
            </w:r>
          </w:p>
          <w:p w:rsidR="004E49D5" w:rsidRPr="004E49D5" w:rsidRDefault="004E49D5" w:rsidP="004E49D5">
            <w:pPr>
              <w:pStyle w:val="a3"/>
              <w:numPr>
                <w:ilvl w:val="0"/>
                <w:numId w:val="10"/>
              </w:numPr>
              <w:spacing w:before="120" w:after="24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цены, по которым продукт будет продаваться</w:t>
            </w:r>
          </w:p>
          <w:p w:rsidR="004E49D5" w:rsidRPr="004E49D5" w:rsidRDefault="004E49D5" w:rsidP="004E49D5">
            <w:pPr>
              <w:pStyle w:val="a3"/>
              <w:numPr>
                <w:ilvl w:val="0"/>
                <w:numId w:val="10"/>
              </w:numPr>
              <w:spacing w:before="120" w:after="24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реальная себестоимость продуктов </w:t>
            </w:r>
          </w:p>
          <w:p w:rsidR="004E49D5" w:rsidRPr="004E49D5" w:rsidRDefault="004E49D5" w:rsidP="004E49D5">
            <w:pPr>
              <w:pStyle w:val="a3"/>
              <w:numPr>
                <w:ilvl w:val="0"/>
                <w:numId w:val="10"/>
              </w:numPr>
              <w:spacing w:before="120" w:after="24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количество продукта на складе (продукт считается непрерывным).</w:t>
            </w:r>
          </w:p>
          <w:p w:rsidR="004E49D5" w:rsidRPr="004E49D5" w:rsidRDefault="004E49D5" w:rsidP="004E49D5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I.</w:t>
            </w:r>
            <w:r w:rsidRPr="004E49D5">
              <w:rPr>
                <w:sz w:val="28"/>
                <w:szCs w:val="28"/>
              </w:rPr>
              <w:tab/>
              <w:t xml:space="preserve">Процедура выбора ассортимента определяется описанным выше </w:t>
            </w:r>
            <w:r w:rsidR="00083D74">
              <w:rPr>
                <w:sz w:val="28"/>
                <w:szCs w:val="28"/>
              </w:rPr>
              <w:t>алгоритмом.</w:t>
            </w:r>
            <w:r w:rsidRPr="004E49D5">
              <w:rPr>
                <w:sz w:val="28"/>
                <w:szCs w:val="28"/>
              </w:rPr>
              <w:t xml:space="preserve">  Центр сообщает агентам выделенный на механизм бюджет в соответствующем поле на слое.  </w:t>
            </w:r>
          </w:p>
          <w:p w:rsidR="004E49D5" w:rsidRPr="004E49D5" w:rsidRDefault="004E49D5" w:rsidP="004E49D5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II.</w:t>
            </w:r>
            <w:r w:rsidRPr="004E49D5">
              <w:rPr>
                <w:sz w:val="28"/>
                <w:szCs w:val="28"/>
              </w:rPr>
              <w:tab/>
              <w:t xml:space="preserve">Агенты сообщают свои себестоимости в соответствующих полях на слое. Цены продуктов на рынке считаются известными центру. </w:t>
            </w:r>
          </w:p>
          <w:p w:rsidR="004E49D5" w:rsidRPr="004E49D5" w:rsidRDefault="004E49D5" w:rsidP="004E49D5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III. Центр выбирает ассортимент – количество каждого продукта. Процедура выбора ассортимента определяется описанным выше </w:t>
            </w:r>
            <w:r w:rsidR="00083D74">
              <w:rPr>
                <w:sz w:val="28"/>
                <w:szCs w:val="28"/>
              </w:rPr>
              <w:t>алгоритмом.</w:t>
            </w:r>
            <w:r w:rsidRPr="004E49D5">
              <w:rPr>
                <w:sz w:val="28"/>
                <w:szCs w:val="28"/>
              </w:rPr>
              <w:t xml:space="preserve">  </w:t>
            </w:r>
          </w:p>
          <w:p w:rsidR="004E49D5" w:rsidRPr="004E49D5" w:rsidRDefault="004E49D5" w:rsidP="004E49D5">
            <w:pPr>
              <w:spacing w:before="120"/>
              <w:rPr>
                <w:i/>
                <w:sz w:val="28"/>
                <w:szCs w:val="28"/>
              </w:rPr>
            </w:pPr>
          </w:p>
          <w:p w:rsidR="001F0F03" w:rsidRPr="004E49D5" w:rsidRDefault="001F0F03" w:rsidP="004E49D5">
            <w:pPr>
              <w:snapToGrid w:val="0"/>
              <w:spacing w:before="80"/>
              <w:rPr>
                <w:sz w:val="28"/>
                <w:szCs w:val="28"/>
              </w:rPr>
            </w:pPr>
          </w:p>
        </w:tc>
      </w:tr>
      <w:tr w:rsidR="002F1330" w:rsidRPr="004E49D5" w:rsidTr="0023138C">
        <w:trPr>
          <w:trHeight w:val="527"/>
          <w:jc w:val="center"/>
        </w:trPr>
        <w:tc>
          <w:tcPr>
            <w:tcW w:w="3044" w:type="dxa"/>
          </w:tcPr>
          <w:p w:rsidR="002F1330" w:rsidRPr="004E49D5" w:rsidRDefault="002F1330" w:rsidP="004E49D5">
            <w:pPr>
              <w:ind w:firstLine="0"/>
              <w:rPr>
                <w:b/>
                <w:sz w:val="28"/>
                <w:szCs w:val="28"/>
              </w:rPr>
            </w:pPr>
            <w:r w:rsidRPr="004E49D5">
              <w:rPr>
                <w:b/>
                <w:sz w:val="28"/>
                <w:szCs w:val="28"/>
              </w:rPr>
              <w:lastRenderedPageBreak/>
              <w:t xml:space="preserve">Условия применимости </w:t>
            </w:r>
          </w:p>
        </w:tc>
        <w:tc>
          <w:tcPr>
            <w:tcW w:w="6538" w:type="dxa"/>
          </w:tcPr>
          <w:p w:rsidR="001649BF" w:rsidRPr="004E49D5" w:rsidRDefault="00355236" w:rsidP="004E49D5">
            <w:pPr>
              <w:spacing w:before="60"/>
              <w:ind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   </w:t>
            </w:r>
            <w:r w:rsidR="001649BF" w:rsidRPr="004E49D5">
              <w:rPr>
                <w:sz w:val="28"/>
                <w:szCs w:val="28"/>
              </w:rPr>
              <w:t xml:space="preserve">При определении группы высокоэффективных продуктов следует учитывать затраты на увеличение выпуска и возможности сбыта. </w:t>
            </w:r>
          </w:p>
        </w:tc>
      </w:tr>
      <w:tr w:rsidR="00355236" w:rsidRPr="004E49D5" w:rsidTr="0023138C">
        <w:trPr>
          <w:trHeight w:val="527"/>
          <w:jc w:val="center"/>
        </w:trPr>
        <w:tc>
          <w:tcPr>
            <w:tcW w:w="3044" w:type="dxa"/>
          </w:tcPr>
          <w:p w:rsidR="00355236" w:rsidRPr="004E49D5" w:rsidRDefault="00355236" w:rsidP="004E49D5"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  <w:r w:rsidRPr="004E49D5">
              <w:rPr>
                <w:b/>
                <w:sz w:val="28"/>
                <w:szCs w:val="28"/>
              </w:rPr>
              <w:t>Применение совместно с другими механизмами</w:t>
            </w:r>
          </w:p>
        </w:tc>
        <w:tc>
          <w:tcPr>
            <w:tcW w:w="6538" w:type="dxa"/>
          </w:tcPr>
          <w:p w:rsidR="00355236" w:rsidRPr="004E49D5" w:rsidRDefault="00355236" w:rsidP="004E49D5">
            <w:pPr>
              <w:spacing w:line="240" w:lineRule="auto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Применяется совместно с </w:t>
            </w:r>
            <w:r w:rsidRPr="004E49D5">
              <w:rPr>
                <w:b/>
                <w:sz w:val="28"/>
                <w:szCs w:val="28"/>
              </w:rPr>
              <w:t>механизмами распределения ресурсов</w:t>
            </w:r>
            <w:r w:rsidRPr="004E49D5">
              <w:rPr>
                <w:sz w:val="28"/>
                <w:szCs w:val="28"/>
              </w:rPr>
              <w:t xml:space="preserve"> (затраты на увеличение выпуска продукции) и </w:t>
            </w:r>
            <w:r w:rsidRPr="004E49D5">
              <w:rPr>
                <w:b/>
                <w:sz w:val="28"/>
                <w:szCs w:val="28"/>
              </w:rPr>
              <w:t>механизмами стимулирования</w:t>
            </w:r>
            <w:r w:rsidRPr="004E49D5">
              <w:rPr>
                <w:sz w:val="28"/>
                <w:szCs w:val="28"/>
              </w:rPr>
              <w:t>.</w:t>
            </w:r>
          </w:p>
          <w:p w:rsidR="00355236" w:rsidRPr="004E49D5" w:rsidRDefault="00355236" w:rsidP="004E49D5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355236" w:rsidRPr="004E49D5" w:rsidTr="0023138C">
        <w:trPr>
          <w:trHeight w:val="527"/>
          <w:jc w:val="center"/>
        </w:trPr>
        <w:tc>
          <w:tcPr>
            <w:tcW w:w="3044" w:type="dxa"/>
          </w:tcPr>
          <w:p w:rsidR="00355236" w:rsidRPr="004E49D5" w:rsidRDefault="00355236" w:rsidP="004E49D5">
            <w:pPr>
              <w:spacing w:line="252" w:lineRule="auto"/>
              <w:ind w:firstLine="0"/>
              <w:rPr>
                <w:b/>
                <w:sz w:val="28"/>
                <w:szCs w:val="28"/>
              </w:rPr>
            </w:pPr>
            <w:r w:rsidRPr="004E49D5">
              <w:rPr>
                <w:b/>
                <w:sz w:val="28"/>
                <w:szCs w:val="28"/>
              </w:rPr>
              <w:t>Алгоритм применения механизма</w:t>
            </w:r>
          </w:p>
          <w:p w:rsidR="00355236" w:rsidRPr="004E49D5" w:rsidRDefault="00355236" w:rsidP="004E49D5">
            <w:pPr>
              <w:spacing w:line="252" w:lineRule="auto"/>
              <w:ind w:firstLine="0"/>
              <w:rPr>
                <w:b/>
                <w:sz w:val="28"/>
                <w:szCs w:val="28"/>
              </w:rPr>
            </w:pPr>
          </w:p>
          <w:p w:rsidR="00355236" w:rsidRPr="004E49D5" w:rsidRDefault="00355236" w:rsidP="004E49D5">
            <w:pPr>
              <w:keepLines/>
              <w:spacing w:line="252" w:lineRule="auto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6538" w:type="dxa"/>
          </w:tcPr>
          <w:p w:rsidR="00355236" w:rsidRPr="004E49D5" w:rsidRDefault="00355236" w:rsidP="004E49D5">
            <w:pPr>
              <w:numPr>
                <w:ilvl w:val="0"/>
                <w:numId w:val="7"/>
              </w:numPr>
              <w:spacing w:line="240" w:lineRule="auto"/>
              <w:rPr>
                <w:sz w:val="28"/>
                <w:szCs w:val="28"/>
              </w:rPr>
            </w:pPr>
            <w:r w:rsidRPr="004E49D5">
              <w:rPr>
                <w:b/>
                <w:sz w:val="28"/>
                <w:szCs w:val="28"/>
              </w:rPr>
              <w:t xml:space="preserve">Шаг </w:t>
            </w:r>
            <w:r w:rsidRPr="004E49D5">
              <w:rPr>
                <w:sz w:val="28"/>
                <w:szCs w:val="28"/>
              </w:rPr>
              <w:t xml:space="preserve">Центр (финансовые службы) рассчитывает </w:t>
            </w:r>
            <w:r w:rsidRPr="004E49D5">
              <w:rPr>
                <w:b/>
                <w:sz w:val="28"/>
                <w:szCs w:val="28"/>
              </w:rPr>
              <w:t>маржинальные рентабельности</w:t>
            </w:r>
            <w:r w:rsidRPr="004E49D5">
              <w:rPr>
                <w:sz w:val="28"/>
                <w:szCs w:val="28"/>
              </w:rPr>
              <w:t xml:space="preserve"> продуктов и выделяет группу </w:t>
            </w:r>
            <w:r w:rsidRPr="004E49D5">
              <w:rPr>
                <w:b/>
                <w:sz w:val="28"/>
                <w:szCs w:val="28"/>
              </w:rPr>
              <w:t>высокоэффективных продуктов</w:t>
            </w:r>
            <w:r w:rsidRPr="004E49D5">
              <w:rPr>
                <w:sz w:val="28"/>
                <w:szCs w:val="28"/>
              </w:rPr>
              <w:t>.</w:t>
            </w:r>
          </w:p>
          <w:p w:rsidR="00355236" w:rsidRPr="004E49D5" w:rsidRDefault="00355236" w:rsidP="004E49D5">
            <w:pPr>
              <w:numPr>
                <w:ilvl w:val="0"/>
                <w:numId w:val="7"/>
              </w:numPr>
              <w:spacing w:line="240" w:lineRule="auto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Подразделения и службы предприятия определяют возможности увеличения выпуска высокоэффективных продуктов и разрабатывают соответствующие </w:t>
            </w:r>
            <w:r w:rsidRPr="004E49D5">
              <w:rPr>
                <w:b/>
                <w:sz w:val="28"/>
                <w:szCs w:val="28"/>
              </w:rPr>
              <w:t>планы</w:t>
            </w:r>
            <w:r w:rsidRPr="004E49D5">
              <w:rPr>
                <w:sz w:val="28"/>
                <w:szCs w:val="28"/>
              </w:rPr>
              <w:t>.</w:t>
            </w:r>
          </w:p>
          <w:p w:rsidR="00355236" w:rsidRPr="004E49D5" w:rsidRDefault="00355236" w:rsidP="004E49D5">
            <w:pPr>
              <w:numPr>
                <w:ilvl w:val="0"/>
                <w:numId w:val="7"/>
              </w:numPr>
              <w:spacing w:line="240" w:lineRule="auto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Центр корректирует </w:t>
            </w:r>
            <w:r w:rsidRPr="004E49D5">
              <w:rPr>
                <w:b/>
                <w:sz w:val="28"/>
                <w:szCs w:val="28"/>
              </w:rPr>
              <w:t>производственную программу</w:t>
            </w:r>
            <w:r w:rsidRPr="004E49D5">
              <w:rPr>
                <w:sz w:val="28"/>
                <w:szCs w:val="28"/>
              </w:rPr>
              <w:t xml:space="preserve"> и обеспечивает финансирование соответствующих мероприятий. </w:t>
            </w:r>
          </w:p>
          <w:p w:rsidR="00355236" w:rsidRPr="004E49D5" w:rsidRDefault="00355236" w:rsidP="004E49D5">
            <w:pPr>
              <w:tabs>
                <w:tab w:val="left" w:pos="1310"/>
              </w:tabs>
              <w:spacing w:before="140" w:line="252" w:lineRule="auto"/>
              <w:ind w:left="1310" w:hanging="851"/>
              <w:rPr>
                <w:sz w:val="28"/>
                <w:szCs w:val="28"/>
              </w:rPr>
            </w:pPr>
          </w:p>
        </w:tc>
      </w:tr>
    </w:tbl>
    <w:p w:rsidR="002F1330" w:rsidRPr="004E49D5" w:rsidRDefault="002F1330" w:rsidP="004E49D5">
      <w:pPr>
        <w:spacing w:before="120"/>
        <w:rPr>
          <w:sz w:val="28"/>
          <w:szCs w:val="28"/>
        </w:rPr>
      </w:pPr>
    </w:p>
    <w:tbl>
      <w:tblPr>
        <w:tblW w:w="9582" w:type="dxa"/>
        <w:jc w:val="center"/>
        <w:tblLayout w:type="fixed"/>
        <w:tblLook w:val="0000" w:firstRow="0" w:lastRow="0" w:firstColumn="0" w:lastColumn="0" w:noHBand="0" w:noVBand="0"/>
      </w:tblPr>
      <w:tblGrid>
        <w:gridCol w:w="1906"/>
        <w:gridCol w:w="1138"/>
        <w:gridCol w:w="6538"/>
      </w:tblGrid>
      <w:tr w:rsidR="002F1330" w:rsidRPr="004E49D5" w:rsidTr="0023138C">
        <w:trPr>
          <w:trHeight w:val="527"/>
          <w:jc w:val="center"/>
        </w:trPr>
        <w:tc>
          <w:tcPr>
            <w:tcW w:w="1906" w:type="dxa"/>
          </w:tcPr>
          <w:p w:rsidR="002F1330" w:rsidRPr="004E49D5" w:rsidRDefault="002F1330" w:rsidP="004E49D5">
            <w:pPr>
              <w:ind w:firstLine="0"/>
              <w:rPr>
                <w:b/>
                <w:sz w:val="28"/>
                <w:szCs w:val="28"/>
              </w:rPr>
            </w:pPr>
            <w:r w:rsidRPr="004E49D5">
              <w:rPr>
                <w:b/>
                <w:sz w:val="28"/>
                <w:szCs w:val="28"/>
              </w:rPr>
              <w:lastRenderedPageBreak/>
              <w:t>Вход-выходная схема</w:t>
            </w:r>
          </w:p>
        </w:tc>
        <w:bookmarkStart w:id="1" w:name="_MON_1334577935"/>
        <w:bookmarkEnd w:id="1"/>
        <w:tc>
          <w:tcPr>
            <w:tcW w:w="7676" w:type="dxa"/>
            <w:gridSpan w:val="2"/>
          </w:tcPr>
          <w:p w:rsidR="002F1330" w:rsidRPr="004E49D5" w:rsidRDefault="007A0F1D" w:rsidP="004E49D5">
            <w:pPr>
              <w:ind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object w:dxaOrig="5687" w:dyaOrig="3120">
                <v:shape id="_x0000_i1026" type="#_x0000_t75" style="width:318.75pt;height:162pt" o:ole="">
                  <v:imagedata r:id="rId10" o:title=""/>
                </v:shape>
                <o:OLEObject Type="Embed" ProgID="Word.Picture.8" ShapeID="_x0000_i1026" DrawAspect="Content" ObjectID="_1589023903" r:id="rId11"/>
              </w:object>
            </w:r>
          </w:p>
        </w:tc>
      </w:tr>
      <w:tr w:rsidR="00355236" w:rsidRPr="004E49D5" w:rsidTr="0023138C">
        <w:trPr>
          <w:trHeight w:val="527"/>
          <w:jc w:val="center"/>
        </w:trPr>
        <w:tc>
          <w:tcPr>
            <w:tcW w:w="3044" w:type="dxa"/>
            <w:gridSpan w:val="2"/>
          </w:tcPr>
          <w:p w:rsidR="00355236" w:rsidRPr="004E49D5" w:rsidRDefault="00355236" w:rsidP="004E49D5"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  <w:r w:rsidRPr="004E49D5">
              <w:rPr>
                <w:b/>
                <w:sz w:val="28"/>
                <w:szCs w:val="28"/>
              </w:rPr>
              <w:t>Пример.</w:t>
            </w:r>
          </w:p>
          <w:p w:rsidR="00355236" w:rsidRPr="004E49D5" w:rsidRDefault="00355236" w:rsidP="004E49D5"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  <w:r w:rsidRPr="004E49D5">
              <w:rPr>
                <w:b/>
                <w:sz w:val="28"/>
                <w:szCs w:val="28"/>
              </w:rPr>
              <w:t xml:space="preserve">Определение </w:t>
            </w:r>
            <w:r w:rsidRPr="004E49D5">
              <w:rPr>
                <w:b/>
                <w:sz w:val="28"/>
                <w:szCs w:val="28"/>
              </w:rPr>
              <w:br/>
              <w:t xml:space="preserve">ассортиментной </w:t>
            </w:r>
            <w:r w:rsidRPr="004E49D5">
              <w:rPr>
                <w:b/>
                <w:sz w:val="28"/>
                <w:szCs w:val="28"/>
              </w:rPr>
              <w:br/>
              <w:t>политики</w:t>
            </w:r>
          </w:p>
        </w:tc>
        <w:tc>
          <w:tcPr>
            <w:tcW w:w="6538" w:type="dxa"/>
          </w:tcPr>
          <w:p w:rsidR="00355236" w:rsidRPr="004E49D5" w:rsidRDefault="00355236" w:rsidP="004E49D5">
            <w:pPr>
              <w:spacing w:line="240" w:lineRule="auto"/>
              <w:ind w:firstLine="425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Предприятие выпускает три вида продукции в количестве 200, 100 и 300 единиц по ценам 3, 6 и 7 тыс. руб. соответственно. Прямые затраты составляют 2 тыс. руб. для первого вида продукции, 3 тыс. руб. для второго и 5 тыс. руб. для третьего. </w:t>
            </w:r>
          </w:p>
          <w:p w:rsidR="00355236" w:rsidRPr="004E49D5" w:rsidRDefault="00355236" w:rsidP="004E49D5">
            <w:pPr>
              <w:spacing w:line="240" w:lineRule="auto"/>
              <w:ind w:firstLine="425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Маржинальная прибыль равна</w:t>
            </w:r>
          </w:p>
          <w:p w:rsidR="00355236" w:rsidRPr="004E49D5" w:rsidRDefault="00355236" w:rsidP="004E49D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0,5 </w:t>
            </w:r>
            <w:r w:rsidRPr="004E49D5">
              <w:rPr>
                <w:sz w:val="28"/>
                <w:szCs w:val="28"/>
              </w:rPr>
              <w:sym w:font="Symbol" w:char="F0B4"/>
            </w:r>
            <w:r w:rsidRPr="004E49D5">
              <w:rPr>
                <w:sz w:val="28"/>
                <w:szCs w:val="28"/>
              </w:rPr>
              <w:t> 200 + 1 </w:t>
            </w:r>
            <w:r w:rsidRPr="004E49D5">
              <w:rPr>
                <w:sz w:val="28"/>
                <w:szCs w:val="28"/>
              </w:rPr>
              <w:sym w:font="Symbol" w:char="F0B4"/>
            </w:r>
            <w:r w:rsidRPr="004E49D5">
              <w:rPr>
                <w:sz w:val="28"/>
                <w:szCs w:val="28"/>
              </w:rPr>
              <w:t> 100 + 0,4 </w:t>
            </w:r>
            <w:r w:rsidRPr="004E49D5">
              <w:rPr>
                <w:sz w:val="28"/>
                <w:szCs w:val="28"/>
              </w:rPr>
              <w:sym w:font="Symbol" w:char="F0B4"/>
            </w:r>
            <w:r w:rsidRPr="004E49D5">
              <w:rPr>
                <w:sz w:val="28"/>
                <w:szCs w:val="28"/>
              </w:rPr>
              <w:t> 300 = 320.</w:t>
            </w:r>
          </w:p>
          <w:p w:rsidR="00355236" w:rsidRPr="004E49D5" w:rsidRDefault="00355236" w:rsidP="004E49D5">
            <w:pPr>
              <w:spacing w:line="240" w:lineRule="auto"/>
              <w:ind w:firstLine="425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Маржинальная рентабельность для первого вида равна 50%, для второго – 100%, и 40% для третьего.</w:t>
            </w:r>
          </w:p>
          <w:p w:rsidR="00355236" w:rsidRPr="004E49D5" w:rsidRDefault="00355236" w:rsidP="004E49D5">
            <w:pPr>
              <w:spacing w:line="240" w:lineRule="auto"/>
              <w:ind w:firstLine="425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Величина оборотных средств: </w:t>
            </w:r>
          </w:p>
          <w:p w:rsidR="00355236" w:rsidRPr="004E49D5" w:rsidRDefault="00355236" w:rsidP="004E49D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2 </w:t>
            </w:r>
            <w:r w:rsidRPr="004E49D5">
              <w:rPr>
                <w:sz w:val="28"/>
                <w:szCs w:val="28"/>
              </w:rPr>
              <w:sym w:font="Symbol" w:char="F0B4"/>
            </w:r>
            <w:r w:rsidRPr="004E49D5">
              <w:rPr>
                <w:sz w:val="28"/>
                <w:szCs w:val="28"/>
              </w:rPr>
              <w:t> 200 + 3 </w:t>
            </w:r>
            <w:r w:rsidRPr="004E49D5">
              <w:rPr>
                <w:sz w:val="28"/>
                <w:szCs w:val="28"/>
              </w:rPr>
              <w:sym w:font="Symbol" w:char="F0B4"/>
            </w:r>
            <w:r w:rsidRPr="004E49D5">
              <w:rPr>
                <w:sz w:val="28"/>
                <w:szCs w:val="28"/>
              </w:rPr>
              <w:t> 100 + 5 </w:t>
            </w:r>
            <w:r w:rsidRPr="004E49D5">
              <w:rPr>
                <w:sz w:val="28"/>
                <w:szCs w:val="28"/>
              </w:rPr>
              <w:sym w:font="Symbol" w:char="F0B4"/>
            </w:r>
            <w:r w:rsidRPr="004E49D5">
              <w:rPr>
                <w:sz w:val="28"/>
                <w:szCs w:val="28"/>
              </w:rPr>
              <w:t> 300 = 2200.</w:t>
            </w:r>
          </w:p>
          <w:p w:rsidR="00355236" w:rsidRPr="004E49D5" w:rsidRDefault="00355236" w:rsidP="004E49D5">
            <w:pPr>
              <w:spacing w:line="240" w:lineRule="auto"/>
              <w:ind w:firstLine="425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Выпуск продукции первого вида можно увеличить до 300 единиц, а второго – до 200 единиц. </w:t>
            </w:r>
          </w:p>
          <w:p w:rsidR="00355236" w:rsidRPr="004E49D5" w:rsidRDefault="00355236" w:rsidP="004E49D5">
            <w:pPr>
              <w:spacing w:line="240" w:lineRule="auto"/>
              <w:ind w:firstLine="425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Ассортиментная политика заключается в максимальном возможном увеличении выпуска второго вида продукции – до 200 единиц, увеличении выпуска первого вида продукции до 300 единиц за счет уменьшения выпуска третьего вида продукции до 200 единиц. Это даст маржинальную прибыль в размере</w:t>
            </w:r>
          </w:p>
          <w:p w:rsidR="00355236" w:rsidRPr="004E49D5" w:rsidRDefault="00355236" w:rsidP="004E49D5">
            <w:pPr>
              <w:spacing w:line="240" w:lineRule="auto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0,5 </w:t>
            </w:r>
            <w:r w:rsidRPr="004E49D5">
              <w:rPr>
                <w:sz w:val="28"/>
                <w:szCs w:val="28"/>
              </w:rPr>
              <w:sym w:font="Symbol" w:char="F0B4"/>
            </w:r>
            <w:r w:rsidRPr="004E49D5">
              <w:rPr>
                <w:sz w:val="28"/>
                <w:szCs w:val="28"/>
              </w:rPr>
              <w:t> 300 + 1 </w:t>
            </w:r>
            <w:r w:rsidRPr="004E49D5">
              <w:rPr>
                <w:sz w:val="28"/>
                <w:szCs w:val="28"/>
              </w:rPr>
              <w:sym w:font="Symbol" w:char="F0B4"/>
            </w:r>
            <w:r w:rsidRPr="004E49D5">
              <w:rPr>
                <w:sz w:val="28"/>
                <w:szCs w:val="28"/>
              </w:rPr>
              <w:t> 200 + 0,4 </w:t>
            </w:r>
            <w:r w:rsidRPr="004E49D5">
              <w:rPr>
                <w:sz w:val="28"/>
                <w:szCs w:val="28"/>
              </w:rPr>
              <w:sym w:font="Symbol" w:char="F0B4"/>
            </w:r>
            <w:r w:rsidRPr="004E49D5">
              <w:rPr>
                <w:sz w:val="28"/>
                <w:szCs w:val="28"/>
              </w:rPr>
              <w:t> 200 = 430 тыс. руб.,</w:t>
            </w:r>
          </w:p>
          <w:p w:rsidR="00355236" w:rsidRPr="004E49D5" w:rsidRDefault="00355236" w:rsidP="004E49D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что существенно больше 320 тыс. руб.</w:t>
            </w:r>
          </w:p>
          <w:p w:rsidR="00355236" w:rsidRPr="004E49D5" w:rsidRDefault="00355236" w:rsidP="004E49D5">
            <w:pPr>
              <w:spacing w:line="240" w:lineRule="auto"/>
              <w:ind w:firstLine="425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Заметим, что этот эффект достигается при той же величине оборотных средств. </w:t>
            </w:r>
          </w:p>
        </w:tc>
      </w:tr>
      <w:tr w:rsidR="00355236" w:rsidRPr="004E49D5" w:rsidTr="0023138C">
        <w:trPr>
          <w:trHeight w:val="527"/>
          <w:jc w:val="center"/>
        </w:trPr>
        <w:tc>
          <w:tcPr>
            <w:tcW w:w="9582" w:type="dxa"/>
            <w:gridSpan w:val="3"/>
          </w:tcPr>
          <w:p w:rsidR="00355236" w:rsidRPr="004E49D5" w:rsidRDefault="00355236" w:rsidP="004E49D5"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  <w:bookmarkStart w:id="2" w:name="_MON_1333824480"/>
            <w:bookmarkStart w:id="3" w:name="_MON_1333824484"/>
            <w:bookmarkStart w:id="4" w:name="_MON_1333824537"/>
            <w:bookmarkStart w:id="5" w:name="_MON_1333824547"/>
            <w:bookmarkStart w:id="6" w:name="_MON_1333824550"/>
            <w:bookmarkStart w:id="7" w:name="_MON_1333875612"/>
            <w:bookmarkStart w:id="8" w:name="_MON_1333876335"/>
            <w:bookmarkStart w:id="9" w:name="_MON_1333876346"/>
            <w:bookmarkStart w:id="10" w:name="_MON_1333876375"/>
            <w:bookmarkStart w:id="11" w:name="_MON_1333876394"/>
            <w:bookmarkStart w:id="12" w:name="_MON_1333876539"/>
            <w:bookmarkStart w:id="13" w:name="_MON_1338475037"/>
            <w:bookmarkStart w:id="14" w:name="_MON_1371543884"/>
            <w:bookmarkStart w:id="15" w:name="_MON_1371543959"/>
            <w:bookmarkStart w:id="16" w:name="_MON_1333206652"/>
            <w:bookmarkStart w:id="17" w:name="_MON_1333206824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</w:tc>
      </w:tr>
    </w:tbl>
    <w:p w:rsidR="001F0F03" w:rsidRPr="004E49D5" w:rsidRDefault="001F0F03" w:rsidP="004E49D5">
      <w:pPr>
        <w:ind w:firstLine="0"/>
        <w:rPr>
          <w:b/>
          <w:sz w:val="28"/>
          <w:szCs w:val="28"/>
        </w:rPr>
      </w:pPr>
      <w:r w:rsidRPr="004E49D5">
        <w:rPr>
          <w:b/>
          <w:sz w:val="28"/>
          <w:szCs w:val="28"/>
        </w:rPr>
        <w:t>ЛИТЕРАТУРА</w:t>
      </w:r>
    </w:p>
    <w:p w:rsidR="001F0F03" w:rsidRPr="004E49D5" w:rsidRDefault="001F0F03" w:rsidP="004E49D5">
      <w:pPr>
        <w:rPr>
          <w:sz w:val="28"/>
          <w:szCs w:val="28"/>
        </w:rPr>
      </w:pPr>
    </w:p>
    <w:p w:rsidR="001F0F03" w:rsidRPr="004E49D5" w:rsidRDefault="001F0F03" w:rsidP="004E49D5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bookmarkStart w:id="18" w:name="_Ref477192729"/>
      <w:r w:rsidRPr="004E49D5">
        <w:rPr>
          <w:sz w:val="28"/>
          <w:szCs w:val="28"/>
        </w:rPr>
        <w:t xml:space="preserve">Бурков В.Н., </w:t>
      </w:r>
      <w:proofErr w:type="spellStart"/>
      <w:r w:rsidRPr="004E49D5">
        <w:rPr>
          <w:sz w:val="28"/>
          <w:szCs w:val="28"/>
        </w:rPr>
        <w:t>Коргин</w:t>
      </w:r>
      <w:proofErr w:type="spellEnd"/>
      <w:r w:rsidRPr="004E49D5">
        <w:rPr>
          <w:sz w:val="28"/>
          <w:szCs w:val="28"/>
        </w:rPr>
        <w:t xml:space="preserve"> Н.А., Новиков Д.А. Введение в теорию управления организационными системами / под ред. чл.-корр. РАН Д.А. Новикова. – М.: </w:t>
      </w:r>
      <w:proofErr w:type="spellStart"/>
      <w:r w:rsidRPr="004E49D5">
        <w:rPr>
          <w:sz w:val="28"/>
          <w:szCs w:val="28"/>
        </w:rPr>
        <w:t>Либроком</w:t>
      </w:r>
      <w:proofErr w:type="spellEnd"/>
      <w:r w:rsidRPr="004E49D5">
        <w:rPr>
          <w:sz w:val="28"/>
          <w:szCs w:val="28"/>
        </w:rPr>
        <w:t>, 2009. – 264 с.</w:t>
      </w:r>
      <w:bookmarkStart w:id="19" w:name="_Ref480449559"/>
      <w:bookmarkEnd w:id="18"/>
      <w:r w:rsidRPr="004E49D5">
        <w:rPr>
          <w:noProof/>
          <w:sz w:val="28"/>
          <w:szCs w:val="28"/>
          <w:lang w:eastAsia="ru-RU"/>
        </w:rPr>
        <w:t xml:space="preserve"> </w:t>
      </w:r>
    </w:p>
    <w:p w:rsidR="001F0F03" w:rsidRPr="004E49D5" w:rsidRDefault="001F0F03" w:rsidP="004E49D5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4E49D5">
        <w:rPr>
          <w:sz w:val="28"/>
          <w:szCs w:val="28"/>
        </w:rPr>
        <w:t xml:space="preserve">Механизмы управления / под ред. Д. А. Новикова. – М.: </w:t>
      </w:r>
      <w:proofErr w:type="spellStart"/>
      <w:r w:rsidRPr="004E49D5">
        <w:rPr>
          <w:sz w:val="28"/>
          <w:szCs w:val="28"/>
        </w:rPr>
        <w:t>Ленанд</w:t>
      </w:r>
      <w:proofErr w:type="spellEnd"/>
      <w:r w:rsidRPr="004E49D5">
        <w:rPr>
          <w:sz w:val="28"/>
          <w:szCs w:val="28"/>
        </w:rPr>
        <w:t>, 2011. – 192 с.</w:t>
      </w:r>
      <w:bookmarkEnd w:id="19"/>
    </w:p>
    <w:p w:rsidR="001F0F03" w:rsidRPr="004E49D5" w:rsidRDefault="001F0F03" w:rsidP="004E49D5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4E49D5">
        <w:rPr>
          <w:sz w:val="28"/>
          <w:szCs w:val="28"/>
        </w:rPr>
        <w:t xml:space="preserve">Новиков Д.А. Методология управления. – М.: </w:t>
      </w:r>
      <w:proofErr w:type="spellStart"/>
      <w:r w:rsidRPr="004E49D5">
        <w:rPr>
          <w:sz w:val="28"/>
          <w:szCs w:val="28"/>
        </w:rPr>
        <w:t>Либроком</w:t>
      </w:r>
      <w:proofErr w:type="spellEnd"/>
      <w:r w:rsidRPr="004E49D5">
        <w:rPr>
          <w:sz w:val="28"/>
          <w:szCs w:val="28"/>
        </w:rPr>
        <w:t>, 2012. – 128 с.</w:t>
      </w:r>
      <w:bookmarkStart w:id="20" w:name="_Ref469578261"/>
    </w:p>
    <w:p w:rsidR="001F0F03" w:rsidRPr="004E49D5" w:rsidRDefault="001F0F03" w:rsidP="004E49D5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4E49D5">
        <w:rPr>
          <w:sz w:val="28"/>
          <w:szCs w:val="28"/>
        </w:rPr>
        <w:lastRenderedPageBreak/>
        <w:t>Новиков Д.А. Теория управления организационными системами. – 3-е изд. – М.: Издательство физико-математической литературы, 2012. – 604 с.</w:t>
      </w:r>
      <w:bookmarkEnd w:id="20"/>
    </w:p>
    <w:p w:rsidR="00126C84" w:rsidRPr="004E49D5" w:rsidRDefault="00126C84" w:rsidP="004E49D5">
      <w:pPr>
        <w:rPr>
          <w:sz w:val="28"/>
          <w:szCs w:val="28"/>
        </w:rPr>
      </w:pPr>
    </w:p>
    <w:sectPr w:rsidR="00126C84" w:rsidRPr="004E4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D4141"/>
    <w:multiLevelType w:val="hybridMultilevel"/>
    <w:tmpl w:val="E58A954E"/>
    <w:lvl w:ilvl="0" w:tplc="206AD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6339C"/>
    <w:multiLevelType w:val="hybridMultilevel"/>
    <w:tmpl w:val="3D346D06"/>
    <w:lvl w:ilvl="0" w:tplc="FC46CFCE">
      <w:start w:val="1"/>
      <w:numFmt w:val="upperRoman"/>
      <w:lvlText w:val="%1."/>
      <w:lvlJc w:val="left"/>
      <w:pPr>
        <w:tabs>
          <w:tab w:val="num" w:pos="1157"/>
        </w:tabs>
        <w:ind w:left="1157" w:hanging="720"/>
      </w:pPr>
      <w:rPr>
        <w:rFonts w:hint="default"/>
      </w:rPr>
    </w:lvl>
    <w:lvl w:ilvl="1" w:tplc="17404E42">
      <w:start w:val="1"/>
      <w:numFmt w:val="decimal"/>
      <w:lvlText w:val="%2."/>
      <w:lvlJc w:val="left"/>
      <w:pPr>
        <w:tabs>
          <w:tab w:val="num" w:pos="1517"/>
        </w:tabs>
        <w:ind w:left="151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">
    <w:nsid w:val="348D362F"/>
    <w:multiLevelType w:val="hybridMultilevel"/>
    <w:tmpl w:val="8D50E24C"/>
    <w:lvl w:ilvl="0" w:tplc="73EA78C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C3128"/>
    <w:multiLevelType w:val="hybridMultilevel"/>
    <w:tmpl w:val="B64C09BC"/>
    <w:lvl w:ilvl="0" w:tplc="B44C7C86">
      <w:start w:val="1"/>
      <w:numFmt w:val="decimal"/>
      <w:lvlText w:val="%1."/>
      <w:lvlJc w:val="left"/>
      <w:pPr>
        <w:tabs>
          <w:tab w:val="num" w:pos="1086"/>
        </w:tabs>
        <w:ind w:left="108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4D0324E1"/>
    <w:multiLevelType w:val="hybridMultilevel"/>
    <w:tmpl w:val="0728FE2A"/>
    <w:lvl w:ilvl="0" w:tplc="0419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5">
    <w:nsid w:val="552C327A"/>
    <w:multiLevelType w:val="hybridMultilevel"/>
    <w:tmpl w:val="569C1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2505E"/>
    <w:multiLevelType w:val="hybridMultilevel"/>
    <w:tmpl w:val="E4ECE4A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67283674"/>
    <w:multiLevelType w:val="hybridMultilevel"/>
    <w:tmpl w:val="1568AC10"/>
    <w:lvl w:ilvl="0" w:tplc="9CB8E0F8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C617E"/>
    <w:multiLevelType w:val="hybridMultilevel"/>
    <w:tmpl w:val="F3A0F2F6"/>
    <w:lvl w:ilvl="0" w:tplc="408CA52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632F8"/>
    <w:multiLevelType w:val="hybridMultilevel"/>
    <w:tmpl w:val="CAB29D22"/>
    <w:lvl w:ilvl="0" w:tplc="5DCA6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30"/>
    <w:rsid w:val="00083D74"/>
    <w:rsid w:val="00126C84"/>
    <w:rsid w:val="0014009D"/>
    <w:rsid w:val="001649BF"/>
    <w:rsid w:val="001E7FE2"/>
    <w:rsid w:val="001F0F03"/>
    <w:rsid w:val="002F1330"/>
    <w:rsid w:val="00355236"/>
    <w:rsid w:val="004E49D5"/>
    <w:rsid w:val="006144C7"/>
    <w:rsid w:val="00794E32"/>
    <w:rsid w:val="007A0F1D"/>
    <w:rsid w:val="009D6D00"/>
    <w:rsid w:val="00A07293"/>
    <w:rsid w:val="00AC60A3"/>
    <w:rsid w:val="00AE31B6"/>
    <w:rsid w:val="00CF089C"/>
    <w:rsid w:val="00DA37C3"/>
    <w:rsid w:val="00F1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ADE32-1079-4E4B-B81A-CE955E2A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330"/>
    <w:pPr>
      <w:spacing w:after="0" w:line="240" w:lineRule="atLeast"/>
      <w:ind w:firstLine="437"/>
      <w:jc w:val="both"/>
    </w:pPr>
    <w:rPr>
      <w:rFonts w:ascii="Times New Roman" w:eastAsia="MS Mincho" w:hAnsi="Times New Roman" w:cs="Times New Roman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rsid w:val="002F1330"/>
    <w:pPr>
      <w:spacing w:after="160" w:line="240" w:lineRule="exact"/>
      <w:ind w:firstLine="0"/>
    </w:pPr>
    <w:rPr>
      <w:rFonts w:ascii="Verdana" w:eastAsia="Times New Roman" w:hAnsi="Verdana"/>
      <w:sz w:val="20"/>
      <w:lang w:val="en-US" w:eastAsia="en-US"/>
    </w:rPr>
  </w:style>
  <w:style w:type="paragraph" w:styleId="a3">
    <w:name w:val="List Paragraph"/>
    <w:basedOn w:val="a"/>
    <w:uiPriority w:val="34"/>
    <w:qFormat/>
    <w:rsid w:val="001F0F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07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768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7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2018-05-28T08:00:00Z</cp:lastPrinted>
  <dcterms:created xsi:type="dcterms:W3CDTF">2018-05-14T12:57:00Z</dcterms:created>
  <dcterms:modified xsi:type="dcterms:W3CDTF">2018-05-28T10:45:00Z</dcterms:modified>
</cp:coreProperties>
</file>