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E76DA0">
      <w:pPr>
        <w:spacing w:before="0" w:beforeAutospacing="0" w:after="0" w:afterAutospacing="0"/>
        <w:ind w:left="576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E76DA0">
      <w:pPr>
        <w:pStyle w:val="ConsPlusNormal"/>
        <w:ind w:left="576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E76DA0" w:rsidRDefault="004A768E" w:rsidP="00E76DA0">
      <w:pPr>
        <w:pStyle w:val="ConsPlusNormal"/>
        <w:ind w:left="5760"/>
        <w:rPr>
          <w:rFonts w:ascii="Times New Roman" w:hAnsi="Times New Roman" w:cs="Times New Roman"/>
          <w:sz w:val="24"/>
          <w:szCs w:val="24"/>
        </w:rPr>
      </w:pPr>
      <w:r w:rsidRPr="004A768E">
        <w:rPr>
          <w:rFonts w:asciiTheme="minorHAnsi" w:hAnsiTheme="minorHAnsi" w:cstheme="minorHAnsi"/>
          <w:sz w:val="24"/>
          <w:szCs w:val="24"/>
        </w:rPr>
        <w:t>при проведении электронного аукциона</w:t>
      </w:r>
      <w:bookmarkStart w:id="0" w:name="_Hlk144375417"/>
      <w:r w:rsidR="00E76DA0">
        <w:rPr>
          <w:rFonts w:asciiTheme="minorHAnsi" w:hAnsiTheme="minorHAnsi" w:cstheme="minorHAnsi"/>
          <w:sz w:val="24"/>
          <w:szCs w:val="24"/>
        </w:rPr>
        <w:t xml:space="preserve"> </w:t>
      </w:r>
      <w:r w:rsidR="00E76DA0">
        <w:rPr>
          <w:rFonts w:asciiTheme="minorHAnsi" w:hAnsiTheme="minorHAnsi" w:cstheme="minorHAnsi"/>
          <w:sz w:val="24"/>
          <w:szCs w:val="24"/>
        </w:rPr>
        <w:br/>
      </w:r>
      <w:r w:rsidR="00E76DA0" w:rsidRPr="00E76DA0">
        <w:rPr>
          <w:rFonts w:ascii="Times New Roman" w:hAnsi="Times New Roman" w:cs="Times New Roman"/>
          <w:sz w:val="24"/>
          <w:szCs w:val="24"/>
        </w:rPr>
        <w:t>на выполнение работ по текущему</w:t>
      </w:r>
    </w:p>
    <w:p w:rsidR="00E76DA0" w:rsidRPr="00E76DA0" w:rsidRDefault="00E76DA0" w:rsidP="00E76DA0">
      <w:pPr>
        <w:pStyle w:val="ConsPlusNormal"/>
        <w:ind w:left="5760"/>
        <w:rPr>
          <w:rFonts w:ascii="Times New Roman" w:hAnsi="Times New Roman" w:cs="Times New Roman"/>
          <w:sz w:val="24"/>
          <w:szCs w:val="24"/>
        </w:rPr>
      </w:pPr>
      <w:r w:rsidRPr="00E76DA0">
        <w:rPr>
          <w:rFonts w:ascii="Times New Roman" w:hAnsi="Times New Roman" w:cs="Times New Roman"/>
          <w:sz w:val="24"/>
          <w:szCs w:val="24"/>
        </w:rPr>
        <w:t xml:space="preserve">ремонту </w:t>
      </w:r>
      <w:bookmarkStart w:id="1" w:name="_Hlk144375255"/>
      <w:r w:rsidRPr="00E76DA0">
        <w:rPr>
          <w:rFonts w:ascii="Times New Roman" w:hAnsi="Times New Roman" w:cs="Times New Roman"/>
          <w:sz w:val="24"/>
          <w:szCs w:val="24"/>
        </w:rPr>
        <w:t>кровли строения 4 ИПУ РАН</w:t>
      </w:r>
    </w:p>
    <w:bookmarkEnd w:id="0"/>
    <w:bookmarkEnd w:id="1"/>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302FA0" w:rsidRDefault="004A768E" w:rsidP="00DB0CED">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DB0CED">
        <w:rPr>
          <w:rFonts w:hAnsi="Times New Roman" w:cs="Times New Roman"/>
          <w:b/>
          <w:bCs/>
          <w:color w:val="000000"/>
          <w:sz w:val="24"/>
          <w:szCs w:val="24"/>
          <w:lang w:val="ru-RU"/>
        </w:rPr>
        <w:br/>
      </w:r>
      <w:r w:rsidR="00DB0CED" w:rsidRPr="00DB0CED">
        <w:rPr>
          <w:rFonts w:hAnsi="Times New Roman" w:cs="Times New Roman"/>
          <w:b/>
          <w:bCs/>
          <w:color w:val="000000"/>
          <w:sz w:val="24"/>
          <w:szCs w:val="24"/>
          <w:lang w:val="ru-RU"/>
        </w:rPr>
        <w:t>на выполнение работ по текущему ремонту кровли строения 4 ИПУ РАН</w:t>
      </w:r>
    </w:p>
    <w:p w:rsidR="00DB0CED" w:rsidRPr="004A768E" w:rsidRDefault="00DB0CED" w:rsidP="00DB0CED">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03458C" w:rsidP="00321FB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Не установлено</w:t>
            </w:r>
          </w:p>
        </w:tc>
      </w:tr>
      <w:tr w:rsidR="00D75D24" w:rsidRPr="00E76DA0"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w:t>
            </w:r>
            <w:r w:rsidR="00DB0CED">
              <w:rPr>
                <w:rFonts w:ascii="Times New Roman" w:eastAsia="Times New Roman" w:hAnsi="Times New Roman" w:cs="Times New Roman"/>
                <w:sz w:val="24"/>
                <w:szCs w:val="24"/>
                <w:lang w:val="ru-RU" w:eastAsia="ru-RU"/>
              </w:rPr>
              <w:br/>
            </w:r>
            <w:r w:rsidR="00055FAD" w:rsidRPr="00055FAD">
              <w:rPr>
                <w:rFonts w:ascii="Times New Roman" w:eastAsia="Times New Roman" w:hAnsi="Times New Roman" w:cs="Times New Roman"/>
                <w:sz w:val="24"/>
                <w:szCs w:val="24"/>
                <w:lang w:val="ru-RU" w:eastAsia="ru-RU"/>
              </w:rPr>
              <w:t xml:space="preserve">в размере </w:t>
            </w:r>
            <w:r w:rsidR="00DB0CED" w:rsidRPr="00DB0CED">
              <w:rPr>
                <w:rFonts w:ascii="Times New Roman" w:eastAsia="Times New Roman" w:hAnsi="Times New Roman" w:cs="Times New Roman"/>
                <w:b/>
                <w:sz w:val="24"/>
                <w:szCs w:val="24"/>
                <w:lang w:val="ru-RU" w:eastAsia="ru-RU"/>
              </w:rPr>
              <w:t>35 169 (Тридцать пять тысяч сто шестьдесят девять) рублей 16 копеек</w:t>
            </w:r>
            <w:r w:rsidR="00055FAD" w:rsidRPr="00055FAD">
              <w:rPr>
                <w:rFonts w:ascii="Times New Roman" w:eastAsia="Times New Roman" w:hAnsi="Times New Roman" w:cs="Times New Roman"/>
                <w:b/>
                <w:sz w:val="24"/>
                <w:szCs w:val="24"/>
                <w:lang w:val="ru-RU" w:eastAsia="ru-RU"/>
              </w:rPr>
              <w:t xml:space="preserve">, </w:t>
            </w:r>
            <w:r w:rsidR="00055FAD" w:rsidRPr="00DB0CED">
              <w:rPr>
                <w:rFonts w:ascii="Times New Roman" w:eastAsia="Times New Roman" w:hAnsi="Times New Roman" w:cs="Times New Roman"/>
                <w:sz w:val="24"/>
                <w:szCs w:val="24"/>
                <w:lang w:val="ru-RU" w:eastAsia="ru-RU"/>
              </w:rPr>
              <w:t>что составляет</w:t>
            </w:r>
            <w:r w:rsidR="00055FAD" w:rsidRPr="00055FAD">
              <w:rPr>
                <w:rFonts w:ascii="Times New Roman" w:eastAsia="Times New Roman" w:hAnsi="Times New Roman" w:cs="Times New Roman"/>
                <w:b/>
                <w:sz w:val="24"/>
                <w:szCs w:val="24"/>
                <w:lang w:val="ru-RU" w:eastAsia="ru-RU"/>
              </w:rPr>
              <w:t xml:space="preserve">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w:t>
            </w:r>
            <w:r w:rsidR="00DB0CED">
              <w:rPr>
                <w:rFonts w:ascii="Times New Roman" w:eastAsia="Calibri" w:hAnsi="Times New Roman" w:cs="Times New Roman"/>
                <w:sz w:val="24"/>
                <w:szCs w:val="24"/>
                <w:lang w:val="ru-RU"/>
              </w:rPr>
              <w:br/>
            </w:r>
            <w:r w:rsidRPr="00F96D55">
              <w:rPr>
                <w:rFonts w:ascii="Times New Roman" w:eastAsia="Calibri" w:hAnsi="Times New Roman" w:cs="Times New Roman"/>
                <w:sz w:val="24"/>
                <w:szCs w:val="24"/>
                <w:lang w:val="ru-RU"/>
              </w:rPr>
              <w:t xml:space="preserve">от цены заключаемого контракта (если контракт заключается </w:t>
            </w:r>
            <w:r w:rsidR="00DB0CED">
              <w:rPr>
                <w:rFonts w:ascii="Times New Roman" w:eastAsia="Calibri" w:hAnsi="Times New Roman" w:cs="Times New Roman"/>
                <w:sz w:val="24"/>
                <w:szCs w:val="24"/>
                <w:lang w:val="ru-RU"/>
              </w:rPr>
              <w:br/>
            </w:r>
            <w:r w:rsidRPr="00F96D55">
              <w:rPr>
                <w:rFonts w:ascii="Times New Roman" w:eastAsia="Calibri" w:hAnsi="Times New Roman" w:cs="Times New Roman"/>
                <w:sz w:val="24"/>
                <w:szCs w:val="24"/>
                <w:lang w:val="ru-RU"/>
              </w:rPr>
              <w:t xml:space="preserve">по результатам определения поставщика (подрядчика, исполнителя) в соответствии с пунктом 1 части 1 статьи </w:t>
            </w:r>
            <w:r w:rsidR="00DB0CED">
              <w:rPr>
                <w:rFonts w:ascii="Times New Roman" w:eastAsia="Calibri" w:hAnsi="Times New Roman" w:cs="Times New Roman"/>
                <w:sz w:val="24"/>
                <w:szCs w:val="24"/>
                <w:lang w:val="ru-RU"/>
              </w:rPr>
              <w:br/>
            </w:r>
            <w:r w:rsidRPr="00F96D55">
              <w:rPr>
                <w:rFonts w:ascii="Times New Roman" w:eastAsia="Calibri" w:hAnsi="Times New Roman" w:cs="Times New Roman"/>
                <w:sz w:val="24"/>
                <w:szCs w:val="24"/>
                <w:lang w:val="ru-RU"/>
              </w:rPr>
              <w:t>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w:t>
            </w:r>
            <w:r w:rsidR="00DB0CE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w:t>
            </w:r>
            <w:r w:rsidRPr="00B5467D">
              <w:rPr>
                <w:rFonts w:ascii="Times New Roman" w:eastAsia="Calibri" w:hAnsi="Times New Roman" w:cs="Times New Roman"/>
                <w:sz w:val="24"/>
                <w:szCs w:val="24"/>
                <w:lang w:val="ru-RU"/>
              </w:rPr>
              <w:lastRenderedPageBreak/>
              <w:t>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В случае если участником закупки, с которым заключается контракт, является казенное учреждение, требование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об обеспечении исполнения контракта, включая положения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с требованиями Федерального закона участником закупки,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Назначение платежа: Обеспечение исполнения контракта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на _____</w:t>
            </w:r>
            <w:r w:rsidR="00DB0CED">
              <w:rPr>
                <w:rFonts w:ascii="Times New Roman" w:eastAsia="Times New Roman" w:hAnsi="Times New Roman" w:cs="Times New Roman"/>
                <w:sz w:val="24"/>
                <w:szCs w:val="24"/>
                <w:lang w:val="ru-RU" w:eastAsia="ru-RU"/>
              </w:rPr>
              <w:t>___</w:t>
            </w:r>
            <w:bookmarkStart w:id="2" w:name="_GoBack"/>
            <w:bookmarkEnd w:id="2"/>
            <w:r w:rsidRPr="00B5467D">
              <w:rPr>
                <w:rFonts w:ascii="Times New Roman" w:eastAsia="Times New Roman" w:hAnsi="Times New Roman" w:cs="Times New Roman"/>
                <w:sz w:val="24"/>
                <w:szCs w:val="24"/>
                <w:lang w:val="ru-RU" w:eastAsia="ru-RU"/>
              </w:rPr>
              <w:t>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соответствующими требованиям,</w:t>
            </w:r>
            <w:r w:rsidR="00DB0CE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lastRenderedPageBreak/>
              <w:t xml:space="preserve">установленным Правительством Российской Федерации (Постановление Правительства Российской Федерации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w:t>
            </w:r>
            <w:r w:rsidR="00DB0CED">
              <w:rPr>
                <w:rFonts w:ascii="Times New Roman" w:eastAsia="Calibri" w:hAnsi="Times New Roman" w:cs="Times New Roman"/>
                <w:sz w:val="24"/>
                <w:szCs w:val="24"/>
                <w:lang w:val="ru-RU"/>
              </w:rPr>
              <w:br/>
            </w:r>
            <w:r w:rsidR="0079049D" w:rsidRPr="0079049D">
              <w:rPr>
                <w:rFonts w:ascii="Times New Roman" w:eastAsia="Calibri" w:hAnsi="Times New Roman" w:cs="Times New Roman"/>
                <w:sz w:val="24"/>
                <w:szCs w:val="24"/>
                <w:lang w:val="ru-RU"/>
              </w:rPr>
              <w:t>и среднего предпринимательства, предусмотренной</w:t>
            </w:r>
            <w:r w:rsidR="00DB0CE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 xml:space="preserve">«О развитии малого и среднего предпринимательства </w:t>
            </w:r>
            <w:r w:rsidR="00DB0CED">
              <w:rPr>
                <w:rFonts w:ascii="Times New Roman" w:eastAsia="Calibri" w:hAnsi="Times New Roman" w:cs="Times New Roman"/>
                <w:sz w:val="24"/>
                <w:szCs w:val="24"/>
                <w:lang w:val="ru-RU"/>
              </w:rPr>
              <w:br/>
            </w:r>
            <w:r w:rsidR="0079049D" w:rsidRPr="0079049D">
              <w:rPr>
                <w:rFonts w:ascii="Times New Roman" w:eastAsia="Calibri" w:hAnsi="Times New Roman" w:cs="Times New Roman"/>
                <w:sz w:val="24"/>
                <w:szCs w:val="24"/>
                <w:lang w:val="ru-RU"/>
              </w:rPr>
              <w:t>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w:t>
            </w:r>
            <w:r w:rsidR="00DB0CED">
              <w:rPr>
                <w:rFonts w:ascii="Times New Roman" w:eastAsia="Calibri" w:hAnsi="Times New Roman" w:cs="Times New Roman"/>
                <w:sz w:val="24"/>
                <w:szCs w:val="24"/>
                <w:lang w:val="ru-RU"/>
              </w:rPr>
              <w:br/>
            </w:r>
            <w:r w:rsidR="0079049D">
              <w:rPr>
                <w:rFonts w:ascii="Times New Roman" w:eastAsia="Calibri" w:hAnsi="Times New Roman" w:cs="Times New Roman"/>
                <w:sz w:val="24"/>
                <w:szCs w:val="24"/>
                <w:lang w:val="ru-RU"/>
              </w:rPr>
              <w:t xml:space="preserve">от 20 декабря 2021 г. </w:t>
            </w:r>
            <w:r w:rsidR="0079049D" w:rsidRPr="0079049D">
              <w:rPr>
                <w:rFonts w:ascii="Times New Roman" w:eastAsia="Calibri" w:hAnsi="Times New Roman" w:cs="Times New Roman"/>
                <w:sz w:val="24"/>
                <w:szCs w:val="24"/>
                <w:lang w:val="ru-RU"/>
              </w:rPr>
              <w:t xml:space="preserve">№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w:t>
            </w:r>
            <w:r w:rsidR="00DB0CED">
              <w:rPr>
                <w:rFonts w:ascii="Times New Roman" w:eastAsia="Calibri" w:hAnsi="Times New Roman" w:cs="Times New Roman"/>
                <w:sz w:val="24"/>
                <w:szCs w:val="24"/>
                <w:lang w:val="ru-RU"/>
              </w:rPr>
              <w:br/>
            </w:r>
            <w:r w:rsidR="0079049D" w:rsidRPr="0079049D">
              <w:rPr>
                <w:rFonts w:ascii="Times New Roman" w:eastAsia="Calibri" w:hAnsi="Times New Roman" w:cs="Times New Roman"/>
                <w:sz w:val="24"/>
                <w:szCs w:val="24"/>
                <w:lang w:val="ru-RU"/>
              </w:rPr>
              <w:t xml:space="preserve">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w:t>
            </w:r>
            <w:r w:rsidR="00DB0CED">
              <w:rPr>
                <w:rFonts w:ascii="Times New Roman" w:eastAsia="Calibri" w:hAnsi="Times New Roman" w:cs="Times New Roman"/>
                <w:sz w:val="24"/>
                <w:szCs w:val="24"/>
                <w:lang w:val="ru-RU"/>
              </w:rPr>
              <w:br/>
            </w:r>
            <w:r w:rsidR="0079049D" w:rsidRPr="0079049D">
              <w:rPr>
                <w:rFonts w:ascii="Times New Roman" w:eastAsia="Calibri" w:hAnsi="Times New Roman" w:cs="Times New Roman"/>
                <w:sz w:val="24"/>
                <w:szCs w:val="24"/>
                <w:lang w:val="ru-RU"/>
              </w:rPr>
              <w:t>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w:t>
            </w:r>
            <w:r w:rsidR="00DB0CED">
              <w:rPr>
                <w:rFonts w:ascii="Times New Roman" w:eastAsia="Calibri" w:hAnsi="Times New Roman" w:cs="Times New Roman"/>
                <w:bCs/>
                <w:sz w:val="24"/>
                <w:szCs w:val="24"/>
                <w:lang w:val="ru-RU"/>
              </w:rPr>
              <w:br/>
            </w:r>
            <w:r w:rsidRPr="00B5467D">
              <w:rPr>
                <w:rFonts w:ascii="Times New Roman" w:eastAsia="Calibri" w:hAnsi="Times New Roman" w:cs="Times New Roman"/>
                <w:bCs/>
                <w:sz w:val="24"/>
                <w:szCs w:val="24"/>
                <w:lang w:val="ru-RU"/>
              </w:rPr>
              <w:t xml:space="preserve">и документы, предусмотренные частью 9 статьи </w:t>
            </w:r>
            <w:r w:rsidR="00DB0CED">
              <w:rPr>
                <w:rFonts w:ascii="Times New Roman" w:eastAsia="Calibri" w:hAnsi="Times New Roman" w:cs="Times New Roman"/>
                <w:bCs/>
                <w:sz w:val="24"/>
                <w:szCs w:val="24"/>
                <w:lang w:val="ru-RU"/>
              </w:rPr>
              <w:br/>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w:t>
            </w:r>
            <w:r w:rsidR="00DB0CED">
              <w:rPr>
                <w:rFonts w:ascii="Times New Roman" w:eastAsia="Calibri" w:hAnsi="Times New Roman" w:cs="Times New Roman"/>
                <w:bCs/>
                <w:sz w:val="24"/>
                <w:szCs w:val="24"/>
                <w:lang w:val="ru-RU"/>
              </w:rPr>
              <w:br/>
            </w:r>
            <w:r w:rsidRPr="00B5467D">
              <w:rPr>
                <w:rFonts w:ascii="Times New Roman" w:eastAsia="Calibri" w:hAnsi="Times New Roman" w:cs="Times New Roman"/>
                <w:bCs/>
                <w:sz w:val="24"/>
                <w:szCs w:val="24"/>
                <w:lang w:val="ru-RU"/>
              </w:rPr>
              <w:t xml:space="preserve">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w:t>
            </w:r>
            <w:r w:rsidR="00DB0CED">
              <w:rPr>
                <w:rFonts w:ascii="Times New Roman" w:eastAsia="Calibri" w:hAnsi="Times New Roman" w:cs="Times New Roman"/>
                <w:iCs/>
                <w:sz w:val="24"/>
                <w:szCs w:val="24"/>
                <w:lang w:val="ru-RU"/>
              </w:rPr>
              <w:br/>
            </w:r>
            <w:r w:rsidRPr="00645D48">
              <w:rPr>
                <w:rFonts w:ascii="Times New Roman" w:eastAsia="Calibri" w:hAnsi="Times New Roman" w:cs="Times New Roman"/>
                <w:iCs/>
                <w:sz w:val="24"/>
                <w:szCs w:val="24"/>
                <w:lang w:val="ru-RU"/>
              </w:rPr>
              <w:t xml:space="preserve">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w:t>
            </w:r>
            <w:r w:rsidRPr="00645D48">
              <w:rPr>
                <w:rFonts w:ascii="Times New Roman" w:eastAsia="Calibri" w:hAnsi="Times New Roman" w:cs="Times New Roman"/>
                <w:iCs/>
                <w:sz w:val="24"/>
                <w:szCs w:val="24"/>
                <w:lang w:val="ru-RU"/>
              </w:rPr>
              <w:lastRenderedPageBreak/>
              <w:t xml:space="preserve">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 xml:space="preserve">статьей </w:t>
              </w:r>
              <w:r w:rsidR="00DB0CED">
                <w:rPr>
                  <w:rStyle w:val="af8"/>
                  <w:rFonts w:ascii="Times New Roman" w:eastAsia="Calibri" w:hAnsi="Times New Roman" w:cs="Times New Roman"/>
                  <w:iCs/>
                  <w:color w:val="auto"/>
                  <w:sz w:val="24"/>
                  <w:szCs w:val="24"/>
                  <w:u w:val="none"/>
                  <w:lang w:val="ru-RU"/>
                </w:rPr>
                <w:br/>
              </w:r>
              <w:r w:rsidRPr="00645D48">
                <w:rPr>
                  <w:rStyle w:val="af8"/>
                  <w:rFonts w:ascii="Times New Roman" w:eastAsia="Calibri" w:hAnsi="Times New Roman" w:cs="Times New Roman"/>
                  <w:iCs/>
                  <w:color w:val="auto"/>
                  <w:sz w:val="24"/>
                  <w:szCs w:val="24"/>
                  <w:u w:val="none"/>
                  <w:lang w:val="ru-RU"/>
                </w:rPr>
                <w:t>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w:t>
            </w:r>
            <w:r w:rsidR="00DB0CED">
              <w:rPr>
                <w:rFonts w:ascii="Times New Roman" w:eastAsia="Calibri" w:hAnsi="Times New Roman" w:cs="Times New Roman"/>
                <w:iCs/>
                <w:sz w:val="24"/>
                <w:szCs w:val="24"/>
                <w:lang w:val="ru-RU"/>
              </w:rPr>
              <w:br/>
            </w:r>
            <w:r w:rsidRPr="00B5467D">
              <w:rPr>
                <w:rFonts w:ascii="Times New Roman" w:eastAsia="Calibri" w:hAnsi="Times New Roman" w:cs="Times New Roman"/>
                <w:iCs/>
                <w:sz w:val="24"/>
                <w:szCs w:val="24"/>
                <w:lang w:val="ru-RU"/>
              </w:rPr>
              <w:t>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w:t>
            </w:r>
            <w:r w:rsidR="00DB0CED">
              <w:rPr>
                <w:rFonts w:ascii="Times New Roman" w:eastAsia="Calibri" w:hAnsi="Times New Roman" w:cs="Times New Roman"/>
                <w:iCs/>
                <w:sz w:val="24"/>
                <w:szCs w:val="24"/>
                <w:lang w:val="ru-RU"/>
              </w:rPr>
              <w:t xml:space="preserve"> </w:t>
            </w:r>
            <w:r w:rsidRPr="00173806">
              <w:rPr>
                <w:rFonts w:ascii="Times New Roman" w:eastAsia="Calibri" w:hAnsi="Times New Roman" w:cs="Times New Roman"/>
                <w:iCs/>
                <w:sz w:val="24"/>
                <w:szCs w:val="24"/>
                <w:lang w:val="ru-RU"/>
              </w:rPr>
              <w:t xml:space="preserve">заключение договора предоставления независимой гарантии </w:t>
            </w:r>
            <w:r w:rsidR="00DB0CED">
              <w:rPr>
                <w:rFonts w:ascii="Times New Roman" w:eastAsia="Calibri" w:hAnsi="Times New Roman" w:cs="Times New Roman"/>
                <w:iCs/>
                <w:sz w:val="24"/>
                <w:szCs w:val="24"/>
                <w:lang w:val="ru-RU"/>
              </w:rPr>
              <w:br/>
            </w:r>
            <w:r w:rsidRPr="00173806">
              <w:rPr>
                <w:rFonts w:ascii="Times New Roman" w:eastAsia="Calibri" w:hAnsi="Times New Roman" w:cs="Times New Roman"/>
                <w:iCs/>
                <w:sz w:val="24"/>
                <w:szCs w:val="24"/>
                <w:lang w:val="ru-RU"/>
              </w:rPr>
              <w:t>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w:t>
            </w:r>
            <w:r w:rsidR="00DB0CED">
              <w:rPr>
                <w:rFonts w:ascii="Times New Roman" w:eastAsia="Calibri" w:hAnsi="Times New Roman" w:cs="Times New Roman"/>
                <w:sz w:val="24"/>
                <w:szCs w:val="24"/>
                <w:lang w:val="ru-RU"/>
              </w:rPr>
              <w:br/>
            </w:r>
            <w:r w:rsidRPr="00173806">
              <w:rPr>
                <w:rFonts w:ascii="Times New Roman" w:eastAsia="Calibri" w:hAnsi="Times New Roman" w:cs="Times New Roman"/>
                <w:sz w:val="24"/>
                <w:szCs w:val="24"/>
                <w:lang w:val="ru-RU"/>
              </w:rPr>
              <w:t xml:space="preserve">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r w:rsidRPr="00FC351A">
              <w:rPr>
                <w:rFonts w:ascii="Times New Roman" w:eastAsia="Times New Roman" w:hAnsi="Times New Roman" w:cs="Times New Roman"/>
                <w:sz w:val="24"/>
                <w:szCs w:val="24"/>
                <w:lang w:val="ru-RU" w:eastAsia="ru-RU"/>
              </w:rPr>
              <w:t xml:space="preserve">«О банковских гарантиях, используемых для целей Федерального закона «О контрактной системе в сфере закупок </w:t>
            </w:r>
            <w:r w:rsidRPr="00FC351A">
              <w:rPr>
                <w:rFonts w:ascii="Times New Roman" w:eastAsia="Times New Roman" w:hAnsi="Times New Roman" w:cs="Times New Roman"/>
                <w:sz w:val="24"/>
                <w:szCs w:val="24"/>
                <w:lang w:val="ru-RU" w:eastAsia="ru-RU"/>
              </w:rPr>
              <w:lastRenderedPageBreak/>
              <w:t xml:space="preserve">товаров, работ, услуг для обеспечения государственных </w:t>
            </w:r>
            <w:r w:rsidR="00DB0CED">
              <w:rPr>
                <w:rFonts w:ascii="Times New Roman" w:eastAsia="Times New Roman" w:hAnsi="Times New Roman" w:cs="Times New Roman"/>
                <w:sz w:val="24"/>
                <w:szCs w:val="24"/>
                <w:lang w:val="ru-RU" w:eastAsia="ru-RU"/>
              </w:rPr>
              <w:br/>
            </w:r>
            <w:r w:rsidRPr="00FC351A">
              <w:rPr>
                <w:rFonts w:ascii="Times New Roman" w:eastAsia="Times New Roman" w:hAnsi="Times New Roman" w:cs="Times New Roman"/>
                <w:sz w:val="24"/>
                <w:szCs w:val="24"/>
                <w:lang w:val="ru-RU" w:eastAsia="ru-RU"/>
              </w:rPr>
              <w:t>и муниципальных нужд»).</w:t>
            </w:r>
          </w:p>
        </w:tc>
      </w:tr>
      <w:tr w:rsidR="003343B9" w:rsidRPr="00E76DA0"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 xml:space="preserve">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DB0CED" w:rsidRPr="00DB0CED">
              <w:rPr>
                <w:rFonts w:ascii="Times New Roman" w:hAnsi="Times New Roman" w:cs="Times New Roman"/>
                <w:b/>
                <w:sz w:val="24"/>
                <w:szCs w:val="24"/>
                <w:lang w:val="ru-RU" w:eastAsia="ru-RU"/>
              </w:rPr>
              <w:t>35 169 (Тридцать пять тысяч сто шестьдесят девять) рублей 16 копеек</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 xml:space="preserve">№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 xml:space="preserve">об изменении и признании утратившими силу некоторых актов Правительства Российской Федерации»), и включенными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 xml:space="preserve">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 xml:space="preserve">и включенными в перечень, предусмотренный частью 1.7 статьи 45 Федерального закона (при осуществлении закупок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4) Евразийским банком развития (если участник закупки является юридическим лицом, зарегистрированным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 xml:space="preserve">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В соответствии с частью 8 статьи 45 Федерального закона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 xml:space="preserve">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 xml:space="preserve">за исключением независимых гарантий, указанных в части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В соответствии с частями 2, 3 и 3.1 статьи 45 Федерального закона независимая гарантия должна быть безотзывной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lastRenderedPageBreak/>
              <w:t xml:space="preserve">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 xml:space="preserve">в соответствии со статьей 96 Федерального закона 44-ФЗ,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6) отлагательное условие, предусматривающее заключение договора предоставления независимой гарантии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DB0CED">
              <w:rPr>
                <w:rFonts w:ascii="Times New Roman" w:hAnsi="Times New Roman" w:cs="Times New Roman"/>
                <w:sz w:val="24"/>
                <w:szCs w:val="24"/>
                <w:lang w:val="ru-RU" w:eastAsia="ru-RU"/>
              </w:rPr>
              <w:br/>
            </w:r>
            <w:r w:rsidRPr="00FC351A">
              <w:rPr>
                <w:rFonts w:ascii="Times New Roman" w:hAnsi="Times New Roman" w:cs="Times New Roman"/>
                <w:sz w:val="24"/>
                <w:szCs w:val="24"/>
                <w:lang w:val="ru-RU" w:eastAsia="ru-RU"/>
              </w:rPr>
              <w:t>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Наименование заказчика: Федеральное государственное </w:t>
            </w:r>
            <w:r w:rsidRPr="00055FAD">
              <w:rPr>
                <w:rFonts w:ascii="Times New Roman" w:hAnsi="Times New Roman" w:cs="Times New Roman"/>
                <w:sz w:val="24"/>
                <w:szCs w:val="24"/>
                <w:lang w:val="ru-RU" w:eastAsia="ru-RU"/>
              </w:rPr>
              <w:lastRenderedPageBreak/>
              <w:t>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w:t>
            </w:r>
            <w:r w:rsidR="00DB0CED">
              <w:rPr>
                <w:rFonts w:ascii="Times New Roman" w:hAnsi="Times New Roman" w:cs="Times New Roman"/>
                <w:sz w:val="24"/>
                <w:szCs w:val="24"/>
                <w:lang w:val="ru-RU" w:eastAsia="ru-RU"/>
              </w:rPr>
              <w:t>__</w:t>
            </w:r>
            <w:r w:rsidRPr="00055FAD">
              <w:rPr>
                <w:rFonts w:ascii="Times New Roman" w:hAnsi="Times New Roman" w:cs="Times New Roman"/>
                <w:sz w:val="24"/>
                <w:szCs w:val="24"/>
                <w:lang w:val="ru-RU" w:eastAsia="ru-RU"/>
              </w:rPr>
              <w:t xml:space="preserve">_г.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w:t>
            </w:r>
            <w:r w:rsidR="00DB0CED">
              <w:rPr>
                <w:rFonts w:ascii="Times New Roman" w:hAnsi="Times New Roman" w:cs="Times New Roman"/>
                <w:sz w:val="24"/>
                <w:szCs w:val="24"/>
                <w:lang w:val="ru-RU" w:eastAsia="ru-RU"/>
              </w:rPr>
              <w:br/>
            </w:r>
            <w:r w:rsidRPr="00055FAD">
              <w:rPr>
                <w:rFonts w:ascii="Times New Roman" w:hAnsi="Times New Roman" w:cs="Times New Roman"/>
                <w:sz w:val="24"/>
                <w:szCs w:val="24"/>
                <w:lang w:val="ru-RU" w:eastAsia="ru-RU"/>
              </w:rPr>
              <w:t>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DB0CED">
      <w:footerReference w:type="even" r:id="rId11"/>
      <w:footerReference w:type="default" r:id="rId12"/>
      <w:headerReference w:type="first" r:id="rId13"/>
      <w:pgSz w:w="11900" w:h="16820"/>
      <w:pgMar w:top="567" w:right="737" w:bottom="567" w:left="1134" w:header="0" w:footer="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59" w:rsidRDefault="00866959" w:rsidP="00DB0CED">
    <w:pPr>
      <w:pStyle w:val="ac"/>
      <w:jc w:val="center"/>
    </w:pPr>
    <w:r>
      <w:fldChar w:fldCharType="begin"/>
    </w:r>
    <w:r>
      <w:instrText>PAGE   \* MERGEFORMAT</w:instrText>
    </w:r>
    <w:r>
      <w:fldChar w:fldCharType="separate"/>
    </w:r>
    <w:r w:rsidR="0003458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59" w:rsidRDefault="00866959">
    <w:pPr>
      <w:pStyle w:val="aa"/>
      <w:tabs>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15:restartNumberingAfterBreak="0">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CE"/>
    <w:rsid w:val="00002BEE"/>
    <w:rsid w:val="00004D69"/>
    <w:rsid w:val="00014AD5"/>
    <w:rsid w:val="00020372"/>
    <w:rsid w:val="00024972"/>
    <w:rsid w:val="00024C2F"/>
    <w:rsid w:val="00025BF5"/>
    <w:rsid w:val="00026604"/>
    <w:rsid w:val="0003458C"/>
    <w:rsid w:val="000349D3"/>
    <w:rsid w:val="000448CD"/>
    <w:rsid w:val="000542EA"/>
    <w:rsid w:val="0005532C"/>
    <w:rsid w:val="00055FAD"/>
    <w:rsid w:val="000679F9"/>
    <w:rsid w:val="0007067C"/>
    <w:rsid w:val="00071F9C"/>
    <w:rsid w:val="0007653B"/>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3BE"/>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0CED"/>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76DA0"/>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066B"/>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D325-BBD8-4891-BE85-1C4394A1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Дмитрий</cp:lastModifiedBy>
  <cp:revision>3</cp:revision>
  <cp:lastPrinted>2023-06-06T12:40:00Z</cp:lastPrinted>
  <dcterms:created xsi:type="dcterms:W3CDTF">2023-08-31T10:33:00Z</dcterms:created>
  <dcterms:modified xsi:type="dcterms:W3CDTF">2023-08-31T10:50:00Z</dcterms:modified>
</cp:coreProperties>
</file>