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D306E5">
      <w:pPr>
        <w:ind w:firstLine="4678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D306E5">
      <w:pPr>
        <w:ind w:firstLine="4678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D306E5">
      <w:pPr>
        <w:ind w:firstLine="4678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3C49FE" w:rsidRPr="003C49FE" w:rsidRDefault="003C49FE" w:rsidP="00D306E5">
      <w:pPr>
        <w:ind w:firstLine="4678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 xml:space="preserve">на поставку </w:t>
      </w:r>
      <w:r w:rsidR="00D306E5">
        <w:rPr>
          <w:rFonts w:eastAsia="Calibri"/>
          <w:lang w:eastAsia="ar-SA"/>
        </w:rPr>
        <w:t xml:space="preserve">оргтехники </w:t>
      </w:r>
      <w:r w:rsidRPr="003C49FE">
        <w:rPr>
          <w:rFonts w:eastAsia="Calibri"/>
          <w:lang w:eastAsia="ar-SA"/>
        </w:rPr>
        <w:t>для нужд ИПУ РАН</w:t>
      </w:r>
    </w:p>
    <w:p w:rsidR="00FE66DD" w:rsidRDefault="00FE66DD" w:rsidP="00FE66DD">
      <w:pPr>
        <w:rPr>
          <w:rFonts w:eastAsia="Calibri"/>
          <w:lang w:eastAsia="ar-SA"/>
        </w:rPr>
      </w:pPr>
    </w:p>
    <w:p w:rsidR="00614ABB" w:rsidRDefault="00614ABB" w:rsidP="00AB5C90">
      <w:pPr>
        <w:jc w:val="center"/>
        <w:rPr>
          <w:rFonts w:eastAsia="Calibri"/>
          <w:b/>
          <w:lang w:eastAsia="ar-SA"/>
        </w:rPr>
      </w:pPr>
    </w:p>
    <w:p w:rsidR="00A44734" w:rsidRPr="003C49FE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D306E5" w:rsidRPr="00D306E5" w:rsidRDefault="00D306E5" w:rsidP="00D306E5">
      <w:pPr>
        <w:jc w:val="center"/>
        <w:rPr>
          <w:rFonts w:eastAsia="Calibri"/>
          <w:lang w:eastAsia="ar-SA"/>
        </w:rPr>
      </w:pPr>
      <w:r w:rsidRPr="00D306E5">
        <w:rPr>
          <w:rFonts w:eastAsia="Calibri"/>
          <w:lang w:eastAsia="ar-SA"/>
        </w:rPr>
        <w:t>ТЕХНИЧЕСКОЕ ЗАДАНИЕ</w:t>
      </w:r>
    </w:p>
    <w:p w:rsidR="00D306E5" w:rsidRPr="00D306E5" w:rsidRDefault="00D306E5" w:rsidP="00D306E5">
      <w:pPr>
        <w:jc w:val="center"/>
        <w:rPr>
          <w:lang w:eastAsia="ru-RU"/>
        </w:rPr>
      </w:pPr>
      <w:r w:rsidRPr="00D306E5">
        <w:rPr>
          <w:lang w:eastAsia="ru-RU"/>
        </w:rPr>
        <w:t xml:space="preserve">на поставку </w:t>
      </w:r>
      <w:bookmarkStart w:id="0" w:name="_Hlk84708089"/>
      <w:bookmarkStart w:id="1" w:name="_Hlk84708461"/>
      <w:r w:rsidRPr="00D306E5">
        <w:rPr>
          <w:lang w:eastAsia="ru-RU"/>
        </w:rPr>
        <w:t>оргтехники для нужд ИПУ РАН</w:t>
      </w:r>
      <w:bookmarkEnd w:id="0"/>
    </w:p>
    <w:bookmarkEnd w:id="1"/>
    <w:p w:rsidR="00D306E5" w:rsidRPr="002709C9" w:rsidRDefault="00D306E5" w:rsidP="00D306E5">
      <w:pPr>
        <w:ind w:firstLine="567"/>
        <w:jc w:val="center"/>
        <w:rPr>
          <w:rFonts w:eastAsia="Calibri"/>
          <w:b/>
          <w:sz w:val="28"/>
          <w:szCs w:val="28"/>
          <w:highlight w:val="yellow"/>
        </w:rPr>
      </w:pPr>
    </w:p>
    <w:p w:rsidR="00D306E5" w:rsidRPr="00882907" w:rsidRDefault="00D306E5" w:rsidP="00D306E5">
      <w:pPr>
        <w:ind w:firstLine="567"/>
        <w:jc w:val="both"/>
        <w:rPr>
          <w:rFonts w:eastAsia="Calibri"/>
          <w:b/>
        </w:rPr>
      </w:pPr>
      <w:r w:rsidRPr="00882907">
        <w:rPr>
          <w:rFonts w:eastAsia="Calibri"/>
          <w:b/>
        </w:rPr>
        <w:t>1.</w:t>
      </w:r>
      <w:r w:rsidRPr="00882907">
        <w:rPr>
          <w:rFonts w:eastAsia="Calibri"/>
        </w:rPr>
        <w:t xml:space="preserve"> </w:t>
      </w:r>
      <w:r w:rsidRPr="00882907">
        <w:rPr>
          <w:rFonts w:eastAsia="Calibri"/>
          <w:b/>
        </w:rPr>
        <w:t xml:space="preserve">Объект закупки: </w:t>
      </w:r>
      <w:r w:rsidRPr="00882907">
        <w:rPr>
          <w:rFonts w:eastAsia="Calibri"/>
        </w:rPr>
        <w:t xml:space="preserve">поставка </w:t>
      </w:r>
      <w:r>
        <w:rPr>
          <w:rFonts w:eastAsia="Calibri"/>
        </w:rPr>
        <w:t>оргтехники</w:t>
      </w:r>
      <w:r w:rsidRPr="00227C06">
        <w:rPr>
          <w:rFonts w:eastAsia="Calibri"/>
        </w:rPr>
        <w:t xml:space="preserve"> для нужд ИПУ РАН</w:t>
      </w:r>
      <w:r>
        <w:rPr>
          <w:rFonts w:eastAsia="Calibri"/>
        </w:rPr>
        <w:t xml:space="preserve"> </w:t>
      </w:r>
      <w:r w:rsidRPr="00882907">
        <w:rPr>
          <w:rFonts w:eastAsia="Calibri"/>
        </w:rPr>
        <w:t>(далее - Товар).</w:t>
      </w:r>
    </w:p>
    <w:p w:rsidR="00D306E5" w:rsidRDefault="00D306E5" w:rsidP="00D306E5">
      <w:pPr>
        <w:spacing w:before="120"/>
        <w:ind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2. </w:t>
      </w:r>
      <w:r w:rsidRPr="00882907">
        <w:rPr>
          <w:rFonts w:eastAsia="Calibri"/>
          <w:b/>
        </w:rPr>
        <w:t>Краткие характеристики поставляемого Товара</w:t>
      </w:r>
      <w:r w:rsidRPr="00882907">
        <w:rPr>
          <w:rFonts w:eastAsia="Calibri"/>
        </w:rPr>
        <w:t xml:space="preserve">: в соответствии </w:t>
      </w:r>
      <w:r w:rsidRPr="00882907">
        <w:rPr>
          <w:rFonts w:eastAsia="Calibri"/>
        </w:rPr>
        <w:br/>
        <w:t>с Приложением</w:t>
      </w:r>
      <w:r>
        <w:rPr>
          <w:rFonts w:eastAsia="Calibri"/>
        </w:rPr>
        <w:t xml:space="preserve"> № 2 </w:t>
      </w:r>
      <w:r w:rsidRPr="00882907">
        <w:rPr>
          <w:rFonts w:eastAsia="Calibri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D306E5" w:rsidRDefault="00D306E5" w:rsidP="00D306E5">
      <w:pPr>
        <w:ind w:firstLine="567"/>
        <w:jc w:val="both"/>
        <w:rPr>
          <w:rFonts w:eastAsia="Calibri"/>
        </w:rPr>
      </w:pPr>
      <w:r w:rsidRPr="00882907">
        <w:rPr>
          <w:rFonts w:eastAsia="Calibri"/>
        </w:rPr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</w:t>
      </w:r>
      <w:r>
        <w:rPr>
          <w:rFonts w:eastAsia="Calibri"/>
        </w:rPr>
        <w:t xml:space="preserve"> №2</w:t>
      </w:r>
      <w:r w:rsidRPr="00882907">
        <w:rPr>
          <w:rFonts w:eastAsia="Calibri"/>
        </w:rPr>
        <w:t xml:space="preserve"> к Техническому заданию.</w:t>
      </w:r>
    </w:p>
    <w:p w:rsidR="00D306E5" w:rsidRDefault="00D306E5" w:rsidP="00D306E5">
      <w:pPr>
        <w:spacing w:before="120"/>
        <w:ind w:firstLine="567"/>
        <w:jc w:val="both"/>
        <w:rPr>
          <w:rFonts w:eastAsia="Calibri"/>
          <w:bCs/>
        </w:rPr>
      </w:pPr>
      <w:r w:rsidRPr="00882907">
        <w:rPr>
          <w:rFonts w:eastAsia="Calibri"/>
        </w:rPr>
        <w:t>ОКПД</w:t>
      </w:r>
      <w:r>
        <w:rPr>
          <w:rFonts w:eastAsia="Calibri"/>
        </w:rPr>
        <w:t xml:space="preserve"> 2: </w:t>
      </w:r>
      <w:bookmarkStart w:id="2" w:name="_Hlk85309119"/>
      <w:r w:rsidRPr="00791704">
        <w:rPr>
          <w:rFonts w:eastAsia="Calibri"/>
          <w:bCs/>
        </w:rPr>
        <w:t>26.20.1</w:t>
      </w:r>
      <w:r>
        <w:rPr>
          <w:rFonts w:eastAsia="Calibri"/>
          <w:bCs/>
        </w:rPr>
        <w:t>7</w:t>
      </w:r>
      <w:r w:rsidRPr="00791704">
        <w:rPr>
          <w:rFonts w:eastAsia="Calibri"/>
          <w:bCs/>
        </w:rPr>
        <w:t>.</w:t>
      </w:r>
      <w:r>
        <w:rPr>
          <w:rFonts w:eastAsia="Calibri"/>
          <w:bCs/>
        </w:rPr>
        <w:t>12</w:t>
      </w:r>
      <w:r w:rsidRPr="00791704">
        <w:rPr>
          <w:rFonts w:eastAsia="Calibri"/>
          <w:bCs/>
        </w:rPr>
        <w:t>0</w:t>
      </w:r>
      <w:r>
        <w:rPr>
          <w:rFonts w:eastAsia="Calibri"/>
          <w:bCs/>
        </w:rPr>
        <w:t xml:space="preserve"> - </w:t>
      </w:r>
      <w:r w:rsidRPr="00791704">
        <w:rPr>
          <w:rFonts w:eastAsia="Calibri"/>
          <w:bCs/>
        </w:rPr>
        <w:t>Проекторы, подключаемые к компьютеру</w:t>
      </w:r>
      <w:r>
        <w:rPr>
          <w:rFonts w:eastAsia="Calibri"/>
          <w:bCs/>
        </w:rPr>
        <w:t>;</w:t>
      </w:r>
    </w:p>
    <w:bookmarkEnd w:id="2"/>
    <w:p w:rsidR="00D306E5" w:rsidRPr="00A23297" w:rsidRDefault="00D306E5" w:rsidP="00D306E5">
      <w:pPr>
        <w:ind w:firstLine="567"/>
        <w:jc w:val="both"/>
        <w:rPr>
          <w:rFonts w:eastAsia="Calibri"/>
          <w:bCs/>
          <w:i/>
        </w:rPr>
      </w:pPr>
      <w:r w:rsidRPr="00A23297">
        <w:rPr>
          <w:rFonts w:eastAsia="Calibri"/>
          <w:bCs/>
          <w:i/>
        </w:rPr>
        <w:t xml:space="preserve">КТРУ 26.20.17.120-00000001 - Проектор </w:t>
      </w:r>
    </w:p>
    <w:p w:rsidR="00D306E5" w:rsidRDefault="00D306E5" w:rsidP="00D306E5">
      <w:pPr>
        <w:spacing w:before="120"/>
        <w:ind w:firstLine="567"/>
        <w:jc w:val="both"/>
        <w:rPr>
          <w:lang w:eastAsia="ru-RU"/>
        </w:rPr>
      </w:pPr>
      <w:r w:rsidRPr="00882907">
        <w:rPr>
          <w:rFonts w:eastAsia="Calibri"/>
          <w:b/>
        </w:rPr>
        <w:t>3. Перечень и количество поставляемого Товара:</w:t>
      </w:r>
      <w:r w:rsidRPr="00882907">
        <w:rPr>
          <w:rFonts w:eastAsia="Calibri"/>
        </w:rPr>
        <w:t xml:space="preserve"> </w:t>
      </w:r>
      <w:r w:rsidRPr="00882907">
        <w:rPr>
          <w:lang w:eastAsia="ru-RU"/>
        </w:rPr>
        <w:t>общее количество поставляемого</w:t>
      </w:r>
      <w:r>
        <w:rPr>
          <w:lang w:eastAsia="ru-RU"/>
        </w:rPr>
        <w:br/>
        <w:t xml:space="preserve">Товара </w:t>
      </w:r>
      <w:r w:rsidR="0034115C">
        <w:rPr>
          <w:lang w:eastAsia="ru-RU"/>
        </w:rPr>
        <w:t>–</w:t>
      </w:r>
      <w:r>
        <w:rPr>
          <w:lang w:eastAsia="ru-RU"/>
        </w:rPr>
        <w:t xml:space="preserve"> </w:t>
      </w:r>
      <w:r w:rsidRPr="00882907">
        <w:rPr>
          <w:lang w:eastAsia="ru-RU"/>
        </w:rPr>
        <w:t xml:space="preserve">в соответствии с Приложением </w:t>
      </w:r>
      <w:r>
        <w:rPr>
          <w:lang w:eastAsia="ru-RU"/>
        </w:rPr>
        <w:t xml:space="preserve">№ 1 </w:t>
      </w:r>
      <w:r w:rsidRPr="00882907">
        <w:rPr>
          <w:lang w:eastAsia="ru-RU"/>
        </w:rPr>
        <w:t xml:space="preserve">к </w:t>
      </w:r>
      <w:r>
        <w:rPr>
          <w:lang w:eastAsia="ru-RU"/>
        </w:rPr>
        <w:t>Техническому заданию</w:t>
      </w:r>
      <w:r w:rsidRPr="00882907">
        <w:rPr>
          <w:lang w:eastAsia="ru-RU"/>
        </w:rPr>
        <w:t xml:space="preserve"> «Спецификация на </w:t>
      </w:r>
      <w:r>
        <w:rPr>
          <w:lang w:eastAsia="ru-RU"/>
        </w:rPr>
        <w:t xml:space="preserve">поставку </w:t>
      </w:r>
      <w:r>
        <w:rPr>
          <w:rFonts w:eastAsia="Calibri"/>
        </w:rPr>
        <w:t>оргтехники</w:t>
      </w:r>
      <w:r w:rsidRPr="00227C06">
        <w:rPr>
          <w:rFonts w:eastAsia="Calibri"/>
        </w:rPr>
        <w:t xml:space="preserve"> для нужд ИПУ РАН</w:t>
      </w:r>
      <w:r w:rsidRPr="00882907">
        <w:rPr>
          <w:lang w:eastAsia="ru-RU"/>
        </w:rPr>
        <w:t>», являющимся его неотъемлемой частью</w:t>
      </w:r>
      <w:r>
        <w:rPr>
          <w:lang w:eastAsia="ru-RU"/>
        </w:rPr>
        <w:t>.</w:t>
      </w:r>
    </w:p>
    <w:p w:rsidR="00D306E5" w:rsidRDefault="00D306E5" w:rsidP="00D306E5">
      <w:pPr>
        <w:tabs>
          <w:tab w:val="left" w:pos="567"/>
        </w:tabs>
        <w:spacing w:before="120"/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>
        <w:rPr>
          <w:b/>
          <w:lang w:eastAsia="ar-SA"/>
        </w:rPr>
        <w:tab/>
      </w:r>
      <w:r w:rsidRPr="00882907">
        <w:rPr>
          <w:b/>
          <w:lang w:eastAsia="ar-SA"/>
        </w:rPr>
        <w:tab/>
      </w:r>
      <w:r w:rsidRPr="00882907">
        <w:rPr>
          <w:lang w:eastAsia="ar-SA"/>
        </w:rPr>
        <w:t xml:space="preserve">Поставляемый Товар должен принадлежать Поставщику на праве собственности, </w:t>
      </w:r>
      <w:r w:rsidRPr="00882907">
        <w:rPr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82907">
        <w:rPr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D306E5" w:rsidRPr="00882907" w:rsidRDefault="00D306E5" w:rsidP="00D306E5">
      <w:pPr>
        <w:tabs>
          <w:tab w:val="left" w:pos="567"/>
        </w:tabs>
        <w:jc w:val="both"/>
        <w:rPr>
          <w:rFonts w:eastAsia="Calibri"/>
          <w:bCs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  <w:bCs/>
        </w:rPr>
        <w:t xml:space="preserve"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D306E5" w:rsidRPr="00882907" w:rsidRDefault="00D306E5" w:rsidP="00D306E5">
      <w:pPr>
        <w:tabs>
          <w:tab w:val="left" w:pos="567"/>
        </w:tabs>
        <w:ind w:firstLine="567"/>
        <w:jc w:val="both"/>
        <w:rPr>
          <w:lang w:eastAsia="ar-SA"/>
        </w:rPr>
      </w:pPr>
      <w:r w:rsidRPr="00882907">
        <w:rPr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</w:t>
      </w:r>
      <w:r>
        <w:rPr>
          <w:rFonts w:eastAsia="Calibri"/>
        </w:rPr>
        <w:t xml:space="preserve"> а также</w:t>
      </w:r>
      <w:r w:rsidRPr="00882907">
        <w:rPr>
          <w:rFonts w:eastAsia="Calibri"/>
        </w:rPr>
        <w:t xml:space="preserve"> другим правилам, подлежащими применению в соответствии с Федеральным законом от 27.12.2002 № 184-ФЗ «О техническом регулировании»</w:t>
      </w:r>
      <w:r>
        <w:rPr>
          <w:rFonts w:eastAsia="Calibri"/>
        </w:rPr>
        <w:t>.</w:t>
      </w:r>
      <w:r w:rsidRPr="00882907">
        <w:rPr>
          <w:rFonts w:eastAsia="Calibri"/>
        </w:rPr>
        <w:t xml:space="preserve"> 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Товар должен поставляться в упаковке и/или таре, </w:t>
      </w:r>
      <w:r>
        <w:rPr>
          <w:rFonts w:eastAsia="Calibri"/>
        </w:rPr>
        <w:t xml:space="preserve">обеспечивающей его сохранность </w:t>
      </w:r>
      <w:r w:rsidRPr="00882907">
        <w:rPr>
          <w:rFonts w:eastAsia="Calibri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D306E5" w:rsidRPr="007E1058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lang w:eastAsia="ar-SA"/>
        </w:rPr>
        <w:tab/>
      </w:r>
      <w:r w:rsidRPr="00EC7E8D">
        <w:rPr>
          <w:b/>
          <w:lang w:eastAsia="ar-SA"/>
        </w:rPr>
        <w:t xml:space="preserve">Поставка </w:t>
      </w:r>
      <w:r w:rsidR="007E1058" w:rsidRPr="00EC7E8D">
        <w:rPr>
          <w:b/>
          <w:lang w:eastAsia="ar-SA"/>
        </w:rPr>
        <w:t xml:space="preserve">и разгрузка </w:t>
      </w:r>
      <w:r w:rsidRPr="00EC7E8D">
        <w:rPr>
          <w:b/>
          <w:lang w:eastAsia="ar-SA"/>
        </w:rPr>
        <w:t xml:space="preserve">Товара </w:t>
      </w:r>
      <w:r w:rsidR="007E1058" w:rsidRPr="00EC7E8D">
        <w:rPr>
          <w:b/>
          <w:lang w:eastAsia="ar-SA"/>
        </w:rPr>
        <w:t>на склад Заказчика о</w:t>
      </w:r>
      <w:r w:rsidRPr="00EC7E8D">
        <w:rPr>
          <w:b/>
          <w:lang w:eastAsia="ar-SA"/>
        </w:rPr>
        <w:t xml:space="preserve">существляется по адресу: </w:t>
      </w:r>
      <w:r w:rsidR="007E1058" w:rsidRPr="00EC7E8D">
        <w:rPr>
          <w:b/>
          <w:lang w:eastAsia="ar-SA"/>
        </w:rPr>
        <w:br/>
      </w:r>
      <w:r w:rsidRPr="00EC7E8D">
        <w:rPr>
          <w:b/>
          <w:lang w:eastAsia="ar-SA"/>
        </w:rPr>
        <w:t>г. Москва, ул. Профсоюзная, д. 65, ИПУ РАН.</w:t>
      </w:r>
    </w:p>
    <w:p w:rsidR="00D306E5" w:rsidRDefault="00D306E5" w:rsidP="00D306E5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0B0400">
        <w:rPr>
          <w:rFonts w:eastAsia="Calibri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</w:t>
      </w:r>
      <w:r w:rsidRPr="000B0400">
        <w:rPr>
          <w:rFonts w:eastAsia="Calibri"/>
        </w:rPr>
        <w:lastRenderedPageBreak/>
        <w:t>мин. 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82907">
        <w:rPr>
          <w:rFonts w:eastAsia="Calibri"/>
        </w:rPr>
        <w:tab/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>
        <w:rPr>
          <w:rFonts w:eastAsia="Calibri"/>
        </w:rPr>
        <w:tab/>
      </w:r>
      <w:r w:rsidRPr="00882907">
        <w:rPr>
          <w:rFonts w:eastAsia="Calibri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межгосударственный стандарт ГОСТ 17527-2020 «Упаковка. Термины и определения».</w:t>
      </w:r>
    </w:p>
    <w:p w:rsidR="00D306E5" w:rsidRPr="00882907" w:rsidRDefault="00D306E5" w:rsidP="00D306E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82907">
        <w:rPr>
          <w:rFonts w:eastAsia="Calibri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882907">
        <w:rPr>
          <w:rFonts w:eastAsia="Calibri"/>
        </w:rPr>
        <w:br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D306E5" w:rsidRPr="00882907" w:rsidRDefault="00D306E5" w:rsidP="00D306E5">
      <w:pPr>
        <w:tabs>
          <w:tab w:val="left" w:pos="567"/>
        </w:tabs>
        <w:ind w:firstLine="567"/>
        <w:jc w:val="both"/>
        <w:rPr>
          <w:rFonts w:eastAsia="Calibri"/>
        </w:rPr>
      </w:pPr>
      <w:r>
        <w:rPr>
          <w:rFonts w:eastAsia="Calibri"/>
        </w:rPr>
        <w:t>Поставляемый Товар</w:t>
      </w:r>
      <w:r w:rsidRPr="00882907">
        <w:rPr>
          <w:rFonts w:eastAsia="Calibri"/>
        </w:rPr>
        <w:t xml:space="preserve"> долж</w:t>
      </w:r>
      <w:r>
        <w:rPr>
          <w:rFonts w:eastAsia="Calibri"/>
        </w:rPr>
        <w:t>ен</w:t>
      </w:r>
      <w:r w:rsidRPr="00882907">
        <w:rPr>
          <w:rFonts w:eastAsia="Calibri"/>
        </w:rPr>
        <w:t xml:space="preserve"> </w:t>
      </w:r>
      <w:r>
        <w:rPr>
          <w:rFonts w:eastAsia="Calibri"/>
        </w:rPr>
        <w:t>быть обеспечен</w:t>
      </w:r>
      <w:r w:rsidRPr="00882907">
        <w:rPr>
          <w:rFonts w:eastAsia="Calibri"/>
        </w:rPr>
        <w:t xml:space="preserve"> технической поддержк</w:t>
      </w:r>
      <w:r>
        <w:rPr>
          <w:rFonts w:eastAsia="Calibri"/>
        </w:rPr>
        <w:t xml:space="preserve">ой в </w:t>
      </w:r>
      <w:r w:rsidRPr="00882907">
        <w:rPr>
          <w:rFonts w:eastAsia="Calibri"/>
        </w:rPr>
        <w:t>авторизованных производителем сервисных центрах и возможностью доступа к сервисам по технической поддержке, ремонту и</w:t>
      </w:r>
      <w:r>
        <w:rPr>
          <w:rFonts w:eastAsia="Calibri"/>
        </w:rPr>
        <w:t xml:space="preserve"> послегарантийному обслуживанию </w:t>
      </w:r>
      <w:r w:rsidRPr="00882907">
        <w:rPr>
          <w:rFonts w:eastAsia="Calibri"/>
        </w:rPr>
        <w:t>производителем.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rFonts w:eastAsia="Calibri"/>
        </w:rPr>
        <w:tab/>
      </w:r>
      <w:r w:rsidRPr="00882907">
        <w:rPr>
          <w:rFonts w:eastAsia="Calibri"/>
          <w:lang w:eastAsia="ar-SA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882907">
        <w:rPr>
          <w:rFonts w:eastAsia="Calibri"/>
        </w:rPr>
        <w:br/>
        <w:t>в известность Заказчика с учетом условий Контракта.</w:t>
      </w:r>
      <w:r w:rsidRPr="00882907">
        <w:rPr>
          <w:b/>
          <w:lang w:eastAsia="ar-SA"/>
        </w:rPr>
        <w:tab/>
      </w:r>
    </w:p>
    <w:p w:rsidR="00D306E5" w:rsidRPr="00D306E5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D306E5">
        <w:rPr>
          <w:rFonts w:eastAsia="Calibri"/>
          <w:b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приемке.</w:t>
      </w:r>
    </w:p>
    <w:p w:rsidR="00D306E5" w:rsidRPr="00882907" w:rsidRDefault="00D306E5" w:rsidP="00D306E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rFonts w:eastAsia="Calibri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306E5" w:rsidRPr="00882907" w:rsidRDefault="00D306E5" w:rsidP="00D306E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Cs/>
          <w:lang w:eastAsia="ar-SA"/>
        </w:rPr>
        <w:tab/>
      </w: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882907">
        <w:rPr>
          <w:rFonts w:eastAsia="Calibri"/>
        </w:rPr>
        <w:br/>
        <w:t>с законодательством Российской Федерации.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быть экологически чистым, безопасным для здоровья человека.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D306E5" w:rsidRDefault="00D306E5" w:rsidP="00D306E5">
      <w:pPr>
        <w:tabs>
          <w:tab w:val="left" w:pos="567"/>
        </w:tabs>
        <w:jc w:val="both"/>
        <w:rPr>
          <w:rFonts w:eastAsia="Calibri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882907">
        <w:rPr>
          <w:rFonts w:eastAsia="Calibri"/>
        </w:rPr>
        <w:br/>
        <w:t xml:space="preserve">о соответствии санитарно-эпидемиологическими заключениями Федеральной службы по </w:t>
      </w:r>
      <w:r w:rsidRPr="00882907">
        <w:rPr>
          <w:rFonts w:eastAsia="Calibri"/>
        </w:rPr>
        <w:lastRenderedPageBreak/>
        <w:t>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Cs/>
          <w:lang w:eastAsia="ar-SA"/>
        </w:rPr>
        <w:tab/>
      </w:r>
      <w:r w:rsidRPr="00882907">
        <w:rPr>
          <w:rFonts w:eastAsia="Calibri"/>
        </w:rPr>
        <w:tab/>
        <w:t>Поставляемый Товар должен соответствовать требованиям:</w:t>
      </w:r>
    </w:p>
    <w:p w:rsidR="00D306E5" w:rsidRPr="00882907" w:rsidRDefault="00D306E5" w:rsidP="00D306E5">
      <w:pPr>
        <w:ind w:firstLine="567"/>
        <w:jc w:val="both"/>
        <w:rPr>
          <w:bCs/>
          <w:lang w:eastAsia="ru-RU"/>
        </w:rPr>
      </w:pPr>
      <w:r w:rsidRPr="00882907">
        <w:rPr>
          <w:b/>
          <w:lang w:eastAsia="ar-SA"/>
        </w:rPr>
        <w:tab/>
      </w:r>
      <w:r w:rsidRPr="00882907">
        <w:rPr>
          <w:bCs/>
          <w:lang w:eastAsia="ru-RU"/>
        </w:rPr>
        <w:t>- постановления Правительства РФ № 1221 от 31.12.2009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«А»;</w:t>
      </w:r>
    </w:p>
    <w:p w:rsidR="00D306E5" w:rsidRPr="00233880" w:rsidRDefault="00D306E5" w:rsidP="00D306E5">
      <w:pPr>
        <w:ind w:firstLine="567"/>
        <w:jc w:val="both"/>
        <w:rPr>
          <w:bCs/>
          <w:lang w:eastAsia="ru-RU"/>
        </w:rPr>
      </w:pPr>
      <w:r w:rsidRPr="00882907">
        <w:rPr>
          <w:bCs/>
          <w:lang w:eastAsia="ru-RU"/>
        </w:rPr>
        <w:t xml:space="preserve">- постановления </w:t>
      </w:r>
      <w:r w:rsidRPr="00270741">
        <w:rPr>
          <w:bCs/>
          <w:lang w:eastAsia="ru-RU"/>
        </w:rPr>
        <w:t xml:space="preserve">Правительства РФ от 23 декабря 2021 г. </w:t>
      </w:r>
      <w:r>
        <w:rPr>
          <w:bCs/>
          <w:lang w:eastAsia="ru-RU"/>
        </w:rPr>
        <w:t>№</w:t>
      </w:r>
      <w:r w:rsidRPr="00270741">
        <w:rPr>
          <w:bCs/>
          <w:lang w:eastAsia="ru-RU"/>
        </w:rPr>
        <w:t xml:space="preserve"> 2425 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>
        <w:rPr>
          <w:bCs/>
          <w:lang w:eastAsia="ru-RU"/>
        </w:rPr>
        <w:t>№</w:t>
      </w:r>
      <w:r w:rsidRPr="00270741">
        <w:rPr>
          <w:bCs/>
          <w:lang w:eastAsia="ru-RU"/>
        </w:rPr>
        <w:t xml:space="preserve"> 2467 и признании утратившими силу некоторых актов Правительства Российской Федерации"</w:t>
      </w:r>
      <w:r w:rsidRPr="00882907">
        <w:rPr>
          <w:bCs/>
          <w:lang w:eastAsia="ru-RU"/>
        </w:rPr>
        <w:t>;</w:t>
      </w:r>
    </w:p>
    <w:p w:rsidR="00D306E5" w:rsidRPr="00882907" w:rsidRDefault="00D306E5" w:rsidP="00D306E5">
      <w:pPr>
        <w:ind w:firstLine="567"/>
        <w:jc w:val="both"/>
        <w:rPr>
          <w:bCs/>
          <w:lang w:eastAsia="ru-RU"/>
        </w:rPr>
      </w:pPr>
      <w:r w:rsidRPr="00882907">
        <w:rPr>
          <w:bCs/>
          <w:lang w:eastAsia="ru-RU"/>
        </w:rPr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6" w:history="1">
        <w:r w:rsidRPr="00882907">
          <w:rPr>
            <w:bCs/>
            <w:lang w:eastAsia="ru-RU"/>
          </w:rPr>
          <w:t xml:space="preserve">Решением Комиссии Таможенного союза </w:t>
        </w:r>
        <w:r w:rsidRPr="00882907">
          <w:rPr>
            <w:bCs/>
            <w:lang w:eastAsia="ru-RU"/>
          </w:rPr>
          <w:br/>
          <w:t>от 16 августа 2011 года № 768</w:t>
        </w:r>
      </w:hyperlink>
      <w:r w:rsidRPr="00882907">
        <w:rPr>
          <w:bCs/>
          <w:lang w:eastAsia="ru-RU"/>
        </w:rPr>
        <w:t>;</w:t>
      </w:r>
    </w:p>
    <w:p w:rsidR="00D306E5" w:rsidRPr="00882907" w:rsidRDefault="00D306E5" w:rsidP="00D306E5">
      <w:pPr>
        <w:ind w:firstLine="567"/>
        <w:jc w:val="both"/>
        <w:rPr>
          <w:bCs/>
          <w:lang w:eastAsia="ru-RU"/>
        </w:rPr>
      </w:pPr>
      <w:r w:rsidRPr="00882907">
        <w:rPr>
          <w:bCs/>
          <w:lang w:eastAsia="ru-RU"/>
        </w:rPr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D306E5" w:rsidRDefault="00D306E5" w:rsidP="00D306E5">
      <w:pPr>
        <w:tabs>
          <w:tab w:val="left" w:pos="567"/>
        </w:tabs>
        <w:jc w:val="both"/>
        <w:rPr>
          <w:rFonts w:eastAsia="Calibri"/>
          <w:bCs/>
        </w:rPr>
      </w:pPr>
      <w:r w:rsidRPr="00882907">
        <w:rPr>
          <w:bCs/>
          <w:lang w:eastAsia="ru-RU"/>
        </w:rPr>
        <w:tab/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</w:t>
      </w:r>
      <w:r w:rsidRPr="00882907">
        <w:rPr>
          <w:rFonts w:eastAsia="Calibri"/>
          <w:bCs/>
        </w:rPr>
        <w:t>.</w:t>
      </w:r>
    </w:p>
    <w:p w:rsidR="00D306E5" w:rsidRPr="00882907" w:rsidRDefault="00D306E5" w:rsidP="00D306E5">
      <w:pPr>
        <w:tabs>
          <w:tab w:val="left" w:pos="567"/>
        </w:tabs>
        <w:spacing w:before="120"/>
        <w:jc w:val="both"/>
        <w:rPr>
          <w:b/>
          <w:lang w:eastAsia="ar-SA"/>
        </w:rPr>
      </w:pPr>
      <w:r>
        <w:rPr>
          <w:rFonts w:eastAsia="Calibri"/>
          <w:bCs/>
        </w:rPr>
        <w:tab/>
      </w:r>
      <w:r w:rsidRPr="00882907">
        <w:rPr>
          <w:rFonts w:eastAsia="Calibri"/>
          <w:b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D306E5" w:rsidRPr="00882907" w:rsidRDefault="00D306E5" w:rsidP="00D306E5">
      <w:pPr>
        <w:tabs>
          <w:tab w:val="left" w:pos="567"/>
        </w:tabs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</w:rPr>
        <w:t xml:space="preserve">Срок поставки Товара до истечения </w:t>
      </w:r>
      <w:r w:rsidRPr="0061509E">
        <w:rPr>
          <w:rFonts w:eastAsia="Calibri"/>
        </w:rPr>
        <w:t>15</w:t>
      </w:r>
      <w:r w:rsidRPr="00882907">
        <w:rPr>
          <w:rFonts w:eastAsia="Calibri"/>
        </w:rPr>
        <w:t xml:space="preserve"> (</w:t>
      </w:r>
      <w:r>
        <w:rPr>
          <w:rFonts w:eastAsia="Calibri"/>
        </w:rPr>
        <w:t>пятна</w:t>
      </w:r>
      <w:r w:rsidRPr="00882907">
        <w:rPr>
          <w:rFonts w:eastAsia="Calibri"/>
        </w:rPr>
        <w:t xml:space="preserve">дцати) </w:t>
      </w:r>
      <w:r>
        <w:rPr>
          <w:rFonts w:eastAsia="Calibri"/>
        </w:rPr>
        <w:t>рабочих</w:t>
      </w:r>
      <w:r w:rsidRPr="00882907">
        <w:rPr>
          <w:rFonts w:eastAsia="Calibri"/>
        </w:rPr>
        <w:t xml:space="preserve"> дней с даты заключения Контракта.</w:t>
      </w:r>
    </w:p>
    <w:p w:rsidR="00D306E5" w:rsidRPr="00882907" w:rsidRDefault="00D306E5" w:rsidP="00D306E5">
      <w:pPr>
        <w:tabs>
          <w:tab w:val="left" w:pos="567"/>
        </w:tabs>
        <w:spacing w:before="120"/>
        <w:jc w:val="both"/>
        <w:rPr>
          <w:b/>
          <w:lang w:eastAsia="ar-SA"/>
        </w:rPr>
      </w:pPr>
      <w:r w:rsidRPr="00882907">
        <w:rPr>
          <w:b/>
          <w:lang w:eastAsia="ar-SA"/>
        </w:rPr>
        <w:tab/>
      </w:r>
      <w:r w:rsidRPr="00882907">
        <w:rPr>
          <w:rFonts w:eastAsia="Calibri"/>
          <w:b/>
          <w:lang w:eastAsia="ru-RU"/>
        </w:rPr>
        <w:t>6.</w:t>
      </w:r>
      <w:r>
        <w:rPr>
          <w:rFonts w:eastAsia="Calibri"/>
          <w:b/>
          <w:lang w:eastAsia="ru-RU"/>
        </w:rPr>
        <w:t> </w:t>
      </w:r>
      <w:r w:rsidRPr="00882907">
        <w:rPr>
          <w:rFonts w:eastAsia="Calibri"/>
          <w:b/>
          <w:lang w:eastAsia="ru-RU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882907">
        <w:rPr>
          <w:b/>
          <w:lang w:eastAsia="ru-RU"/>
        </w:rPr>
        <w:t xml:space="preserve">: </w:t>
      </w:r>
      <w:r w:rsidRPr="00882907">
        <w:rPr>
          <w:lang w:eastAsia="ru-RU"/>
        </w:rPr>
        <w:t>в соответствии с условиями Контракта.</w:t>
      </w:r>
    </w:p>
    <w:p w:rsidR="00D306E5" w:rsidRPr="00882907" w:rsidRDefault="00D306E5" w:rsidP="00D306E5">
      <w:pPr>
        <w:tabs>
          <w:tab w:val="left" w:pos="567"/>
        </w:tabs>
        <w:spacing w:before="120"/>
        <w:jc w:val="both"/>
        <w:rPr>
          <w:kern w:val="2"/>
          <w:lang w:eastAsia="ar-SA" w:bidi="hi-IN"/>
        </w:rPr>
      </w:pPr>
      <w:r w:rsidRPr="00882907">
        <w:rPr>
          <w:b/>
          <w:lang w:eastAsia="ar-SA"/>
        </w:rPr>
        <w:tab/>
      </w:r>
      <w:r>
        <w:rPr>
          <w:b/>
          <w:lang w:eastAsia="ar-SA"/>
        </w:rPr>
        <w:t>7</w:t>
      </w:r>
      <w:r w:rsidRPr="00882907">
        <w:rPr>
          <w:b/>
          <w:kern w:val="2"/>
          <w:lang w:eastAsia="ru-RU" w:bidi="hi-IN"/>
        </w:rPr>
        <w:t>.</w:t>
      </w:r>
      <w:r>
        <w:rPr>
          <w:b/>
          <w:kern w:val="2"/>
          <w:lang w:eastAsia="ru-RU" w:bidi="hi-IN"/>
        </w:rPr>
        <w:t> </w:t>
      </w:r>
      <w:r w:rsidRPr="00882907">
        <w:rPr>
          <w:b/>
          <w:kern w:val="2"/>
          <w:lang w:eastAsia="ru-RU" w:bidi="hi-IN"/>
        </w:rPr>
        <w:t>Качественные и количественные характеристики поставляемых товаров, выполняемых работ, оказываемых услуг:</w:t>
      </w:r>
      <w:r w:rsidRPr="00882907">
        <w:rPr>
          <w:kern w:val="2"/>
          <w:lang w:eastAsia="ar-SA" w:bidi="hi-IN"/>
        </w:rPr>
        <w:t xml:space="preserve"> </w:t>
      </w:r>
    </w:p>
    <w:p w:rsidR="00D306E5" w:rsidRPr="00D306E5" w:rsidRDefault="00D306E5" w:rsidP="00D306E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"/>
          <w:lang w:eastAsia="ru-RU" w:bidi="hi-IN"/>
        </w:rPr>
      </w:pPr>
      <w:r w:rsidRPr="00882907">
        <w:rPr>
          <w:kern w:val="2"/>
          <w:lang w:eastAsia="ru-RU" w:bidi="hi-IN"/>
        </w:rPr>
        <w:t>Согласно требованиям Технического задания, Сведени</w:t>
      </w:r>
      <w:r>
        <w:rPr>
          <w:kern w:val="2"/>
          <w:lang w:eastAsia="ru-RU" w:bidi="hi-IN"/>
        </w:rPr>
        <w:t>й</w:t>
      </w:r>
      <w:r w:rsidRPr="00882907">
        <w:rPr>
          <w:kern w:val="2"/>
          <w:lang w:eastAsia="ru-RU" w:bidi="hi-IN"/>
        </w:rPr>
        <w:t xml:space="preserve"> о качестве, технических характеристиках товара, его безопасности, функциональных характеристиках (потребительских свойствах) товара (Приложение</w:t>
      </w:r>
      <w:r>
        <w:rPr>
          <w:kern w:val="2"/>
          <w:lang w:eastAsia="ru-RU" w:bidi="hi-IN"/>
        </w:rPr>
        <w:t xml:space="preserve"> №2 к Техническому заданию) и </w:t>
      </w:r>
      <w:r w:rsidRPr="00D306E5">
        <w:rPr>
          <w:kern w:val="2"/>
          <w:lang w:eastAsia="ru-RU" w:bidi="hi-IN"/>
        </w:rPr>
        <w:t xml:space="preserve">Спецификации на поставку </w:t>
      </w:r>
      <w:r>
        <w:rPr>
          <w:kern w:val="2"/>
          <w:lang w:eastAsia="ru-RU" w:bidi="hi-IN"/>
        </w:rPr>
        <w:t>оргтехники</w:t>
      </w:r>
      <w:r w:rsidRPr="00D306E5">
        <w:rPr>
          <w:kern w:val="2"/>
          <w:lang w:eastAsia="ru-RU" w:bidi="hi-IN"/>
        </w:rPr>
        <w:t xml:space="preserve"> для нужд ИПУ РАН (Приложение № 1 к</w:t>
      </w:r>
      <w:r>
        <w:rPr>
          <w:kern w:val="2"/>
          <w:lang w:eastAsia="ru-RU" w:bidi="hi-IN"/>
        </w:rPr>
        <w:t xml:space="preserve"> </w:t>
      </w:r>
      <w:r w:rsidRPr="00D306E5">
        <w:rPr>
          <w:kern w:val="2"/>
          <w:lang w:eastAsia="ru-RU" w:bidi="hi-IN"/>
        </w:rPr>
        <w:t>Техническому заданию).</w:t>
      </w:r>
    </w:p>
    <w:p w:rsidR="00D306E5" w:rsidRPr="00882907" w:rsidRDefault="00D306E5" w:rsidP="00D306E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kern w:val="2"/>
          <w:lang w:eastAsia="ar-SA" w:bidi="hi-IN"/>
        </w:rPr>
      </w:pPr>
    </w:p>
    <w:p w:rsidR="005900E9" w:rsidRPr="00873D68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</w:p>
    <w:p w:rsidR="004D08F9" w:rsidRPr="004D08F9" w:rsidRDefault="004D08F9" w:rsidP="004D08F9">
      <w:pPr>
        <w:jc w:val="both"/>
        <w:rPr>
          <w:bCs/>
        </w:rPr>
      </w:pPr>
      <w:r w:rsidRPr="004D08F9">
        <w:rPr>
          <w:bCs/>
        </w:rPr>
        <w:t xml:space="preserve">Зав. отделом информатизации </w:t>
      </w:r>
      <w:r w:rsidRPr="004D08F9">
        <w:rPr>
          <w:bCs/>
        </w:rPr>
        <w:tab/>
      </w:r>
      <w:r w:rsidRPr="004D08F9">
        <w:rPr>
          <w:bCs/>
        </w:rPr>
        <w:tab/>
      </w:r>
      <w:r w:rsidRPr="004D08F9">
        <w:rPr>
          <w:bCs/>
        </w:rPr>
        <w:tab/>
      </w:r>
      <w:r w:rsidRPr="004D08F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D08F9">
        <w:rPr>
          <w:bCs/>
        </w:rPr>
        <w:t>С.Б. Григорьев</w:t>
      </w:r>
    </w:p>
    <w:p w:rsidR="005900E9" w:rsidRPr="005900E9" w:rsidRDefault="005900E9" w:rsidP="005900E9">
      <w:pPr>
        <w:jc w:val="both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Pr="000206DE" w:rsidRDefault="005900E9" w:rsidP="005900E9">
      <w:pPr>
        <w:jc w:val="right"/>
        <w:rPr>
          <w:bCs/>
        </w:rPr>
      </w:pPr>
      <w:r w:rsidRPr="000206DE">
        <w:rPr>
          <w:bCs/>
        </w:rPr>
        <w:t>Приложение</w:t>
      </w:r>
      <w:r w:rsidR="006526C5">
        <w:rPr>
          <w:bCs/>
        </w:rPr>
        <w:t xml:space="preserve"> № 1</w:t>
      </w:r>
      <w:r w:rsidRPr="000206DE">
        <w:rPr>
          <w:bCs/>
        </w:rPr>
        <w:t xml:space="preserve"> </w:t>
      </w:r>
    </w:p>
    <w:p w:rsidR="004959F9" w:rsidRDefault="005900E9" w:rsidP="004959F9">
      <w:pPr>
        <w:jc w:val="right"/>
        <w:rPr>
          <w:bCs/>
        </w:rPr>
      </w:pPr>
      <w:r w:rsidRPr="000206DE">
        <w:rPr>
          <w:bCs/>
        </w:rPr>
        <w:t xml:space="preserve">к </w:t>
      </w:r>
      <w:r w:rsidR="004959F9">
        <w:rPr>
          <w:bCs/>
        </w:rPr>
        <w:t>Техническому заданию</w:t>
      </w:r>
      <w:r w:rsidR="004959F9" w:rsidRPr="004959F9">
        <w:rPr>
          <w:rFonts w:eastAsia="Calibri"/>
        </w:rPr>
        <w:t xml:space="preserve"> </w:t>
      </w:r>
      <w:r w:rsidR="004959F9">
        <w:rPr>
          <w:rFonts w:eastAsia="Calibri"/>
        </w:rPr>
        <w:t xml:space="preserve">на </w:t>
      </w:r>
      <w:r w:rsidR="004959F9" w:rsidRPr="004959F9">
        <w:rPr>
          <w:bCs/>
        </w:rPr>
        <w:t xml:space="preserve">поставку </w:t>
      </w:r>
    </w:p>
    <w:p w:rsidR="005900E9" w:rsidRDefault="004D08F9" w:rsidP="004959F9">
      <w:pPr>
        <w:jc w:val="right"/>
        <w:rPr>
          <w:b/>
          <w:bCs/>
        </w:rPr>
      </w:pPr>
      <w:r>
        <w:rPr>
          <w:bCs/>
        </w:rPr>
        <w:t xml:space="preserve">оргтехники </w:t>
      </w:r>
      <w:r w:rsidR="004959F9" w:rsidRPr="004959F9">
        <w:rPr>
          <w:bCs/>
        </w:rPr>
        <w:t>для нужд ИПУ РАН</w:t>
      </w:r>
    </w:p>
    <w:p w:rsidR="005900E9" w:rsidRDefault="005900E9" w:rsidP="005900E9">
      <w:pPr>
        <w:jc w:val="right"/>
        <w:rPr>
          <w:b/>
          <w:bCs/>
        </w:rPr>
      </w:pPr>
    </w:p>
    <w:p w:rsidR="006526C5" w:rsidRDefault="006526C5" w:rsidP="005900E9">
      <w:pPr>
        <w:jc w:val="right"/>
        <w:rPr>
          <w:b/>
          <w:bCs/>
        </w:rPr>
      </w:pPr>
    </w:p>
    <w:p w:rsidR="006526C5" w:rsidRPr="008C5B2B" w:rsidRDefault="006526C5" w:rsidP="005900E9">
      <w:pPr>
        <w:jc w:val="right"/>
        <w:rPr>
          <w:b/>
          <w:bCs/>
        </w:rPr>
      </w:pPr>
    </w:p>
    <w:p w:rsidR="005900E9" w:rsidRPr="008C5B2B" w:rsidRDefault="005900E9" w:rsidP="005900E9">
      <w:pPr>
        <w:jc w:val="center"/>
        <w:rPr>
          <w:b/>
          <w:bCs/>
        </w:rPr>
      </w:pPr>
      <w:r w:rsidRPr="008C5B2B">
        <w:rPr>
          <w:b/>
          <w:bCs/>
        </w:rPr>
        <w:t>СПЕЦИФИКАЦИЯ</w:t>
      </w:r>
    </w:p>
    <w:p w:rsidR="005900E9" w:rsidRDefault="005900E9" w:rsidP="005900E9">
      <w:pPr>
        <w:jc w:val="center"/>
      </w:pPr>
      <w:r w:rsidRPr="008A5257">
        <w:t xml:space="preserve">на поставку </w:t>
      </w:r>
      <w:r w:rsidR="006C74F6">
        <w:t>оргтехники</w:t>
      </w:r>
      <w:r w:rsidRPr="00B92CBE">
        <w:t xml:space="preserve"> </w:t>
      </w:r>
      <w:r w:rsidRPr="0004437C">
        <w:t>для нужд ИПУ РАН</w:t>
      </w:r>
    </w:p>
    <w:p w:rsidR="005900E9" w:rsidRDefault="005900E9" w:rsidP="005900E9">
      <w:pPr>
        <w:jc w:val="center"/>
      </w:pPr>
    </w:p>
    <w:tbl>
      <w:tblPr>
        <w:tblStyle w:val="21"/>
        <w:tblW w:w="0" w:type="auto"/>
        <w:tblInd w:w="-289" w:type="dxa"/>
        <w:tblLook w:val="04A0" w:firstRow="1" w:lastRow="0" w:firstColumn="1" w:lastColumn="0" w:noHBand="0" w:noVBand="1"/>
      </w:tblPr>
      <w:tblGrid>
        <w:gridCol w:w="852"/>
        <w:gridCol w:w="2261"/>
        <w:gridCol w:w="1822"/>
        <w:gridCol w:w="1007"/>
        <w:gridCol w:w="721"/>
        <w:gridCol w:w="1533"/>
        <w:gridCol w:w="1437"/>
      </w:tblGrid>
      <w:tr w:rsidR="005900E9" w:rsidRPr="00C2757A" w:rsidTr="0057763C">
        <w:trPr>
          <w:trHeight w:val="787"/>
        </w:trPr>
        <w:tc>
          <w:tcPr>
            <w:tcW w:w="852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№ п/п</w:t>
            </w:r>
          </w:p>
        </w:tc>
        <w:tc>
          <w:tcPr>
            <w:tcW w:w="2261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Наименование поставляемого товара</w:t>
            </w:r>
          </w:p>
        </w:tc>
        <w:tc>
          <w:tcPr>
            <w:tcW w:w="1822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>
              <w:t>Страна происхождения</w:t>
            </w:r>
            <w:r w:rsidR="00BE22B7">
              <w:t xml:space="preserve"> товара</w:t>
            </w:r>
          </w:p>
        </w:tc>
        <w:tc>
          <w:tcPr>
            <w:tcW w:w="100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Ед. изм.</w:t>
            </w:r>
          </w:p>
        </w:tc>
        <w:tc>
          <w:tcPr>
            <w:tcW w:w="721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Кол-во</w:t>
            </w:r>
          </w:p>
        </w:tc>
        <w:tc>
          <w:tcPr>
            <w:tcW w:w="1533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Цена за единицу товара, руб.</w:t>
            </w:r>
          </w:p>
        </w:tc>
        <w:tc>
          <w:tcPr>
            <w:tcW w:w="143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Стоимость, руб. </w:t>
            </w:r>
          </w:p>
        </w:tc>
      </w:tr>
      <w:tr w:rsidR="005900E9" w:rsidRPr="00C2757A" w:rsidTr="0057763C">
        <w:trPr>
          <w:trHeight w:val="394"/>
        </w:trPr>
        <w:tc>
          <w:tcPr>
            <w:tcW w:w="852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1</w:t>
            </w:r>
          </w:p>
        </w:tc>
        <w:tc>
          <w:tcPr>
            <w:tcW w:w="2261" w:type="dxa"/>
          </w:tcPr>
          <w:p w:rsidR="005900E9" w:rsidRPr="00C2757A" w:rsidRDefault="004D08F9" w:rsidP="00F95742">
            <w:pPr>
              <w:spacing w:after="60"/>
              <w:jc w:val="center"/>
            </w:pPr>
            <w:r>
              <w:t>Проектор</w:t>
            </w:r>
          </w:p>
        </w:tc>
        <w:tc>
          <w:tcPr>
            <w:tcW w:w="1822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 xml:space="preserve"> </w:t>
            </w:r>
          </w:p>
        </w:tc>
        <w:tc>
          <w:tcPr>
            <w:tcW w:w="100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шт.</w:t>
            </w:r>
          </w:p>
        </w:tc>
        <w:tc>
          <w:tcPr>
            <w:tcW w:w="721" w:type="dxa"/>
          </w:tcPr>
          <w:p w:rsidR="005900E9" w:rsidRPr="00C2757A" w:rsidRDefault="004D08F9" w:rsidP="00F95742">
            <w:pPr>
              <w:spacing w:after="60"/>
              <w:jc w:val="center"/>
            </w:pPr>
            <w:r>
              <w:t>2</w:t>
            </w:r>
          </w:p>
        </w:tc>
        <w:tc>
          <w:tcPr>
            <w:tcW w:w="1533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</w:tr>
      <w:tr w:rsidR="005900E9" w:rsidRPr="00C2757A" w:rsidTr="0057763C">
        <w:trPr>
          <w:trHeight w:val="191"/>
        </w:trPr>
        <w:tc>
          <w:tcPr>
            <w:tcW w:w="8196" w:type="dxa"/>
            <w:gridSpan w:val="6"/>
          </w:tcPr>
          <w:p w:rsidR="005900E9" w:rsidRPr="00C2757A" w:rsidRDefault="005900E9" w:rsidP="00F95742">
            <w:pPr>
              <w:spacing w:after="60"/>
              <w:jc w:val="right"/>
            </w:pPr>
            <w:r w:rsidRPr="00C2757A">
              <w:t>И</w:t>
            </w:r>
            <w:r>
              <w:t>того</w:t>
            </w:r>
            <w:r w:rsidRPr="00C2757A">
              <w:t>: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  <w:tr w:rsidR="005900E9" w:rsidRPr="00C2757A" w:rsidTr="0057763C">
        <w:trPr>
          <w:trHeight w:val="181"/>
        </w:trPr>
        <w:tc>
          <w:tcPr>
            <w:tcW w:w="8196" w:type="dxa"/>
            <w:gridSpan w:val="6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                                   </w:t>
            </w:r>
            <w:r w:rsidR="006B0308">
              <w:t xml:space="preserve">                        </w:t>
            </w:r>
            <w:r>
              <w:t>В том числе</w:t>
            </w:r>
            <w:r w:rsidR="006B0308">
              <w:t xml:space="preserve"> НДС 20%/ НДС не облагается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</w:tbl>
    <w:p w:rsidR="005900E9" w:rsidRPr="008C5B2B" w:rsidRDefault="005900E9" w:rsidP="005900E9">
      <w:pPr>
        <w:jc w:val="center"/>
      </w:pPr>
    </w:p>
    <w:p w:rsidR="005900E9" w:rsidRPr="008C5B2B" w:rsidRDefault="005900E9" w:rsidP="005900E9">
      <w:r w:rsidRPr="008C5B2B">
        <w:br w:type="page"/>
      </w:r>
    </w:p>
    <w:p w:rsidR="005900E9" w:rsidRPr="008C5B2B" w:rsidRDefault="005900E9" w:rsidP="005900E9">
      <w:pPr>
        <w:sectPr w:rsidR="005900E9" w:rsidRPr="008C5B2B" w:rsidSect="00873D68">
          <w:pgSz w:w="11906" w:h="16838"/>
          <w:pgMar w:top="709" w:right="851" w:bottom="1134" w:left="1701" w:header="709" w:footer="709" w:gutter="0"/>
          <w:cols w:space="708"/>
          <w:docGrid w:linePitch="381"/>
        </w:sectPr>
      </w:pPr>
    </w:p>
    <w:p w:rsidR="00176B4C" w:rsidRDefault="00176B4C" w:rsidP="005900E9">
      <w:pPr>
        <w:jc w:val="right"/>
        <w:rPr>
          <w:bCs/>
        </w:rPr>
      </w:pPr>
    </w:p>
    <w:p w:rsidR="00176B4C" w:rsidRDefault="00176B4C" w:rsidP="005900E9">
      <w:pPr>
        <w:jc w:val="right"/>
        <w:rPr>
          <w:bCs/>
        </w:rPr>
      </w:pPr>
    </w:p>
    <w:p w:rsidR="005900E9" w:rsidRPr="00B92CBE" w:rsidRDefault="005900E9" w:rsidP="005900E9">
      <w:pPr>
        <w:jc w:val="right"/>
        <w:rPr>
          <w:bCs/>
        </w:rPr>
      </w:pPr>
      <w:r w:rsidRPr="00B92CBE">
        <w:rPr>
          <w:bCs/>
        </w:rPr>
        <w:t xml:space="preserve">Приложение </w:t>
      </w:r>
      <w:r w:rsidR="004959F9">
        <w:rPr>
          <w:bCs/>
        </w:rPr>
        <w:t xml:space="preserve">№ 2 </w:t>
      </w:r>
      <w:r w:rsidRPr="00B92CBE">
        <w:rPr>
          <w:bCs/>
        </w:rPr>
        <w:t>к Техническому заданию</w:t>
      </w:r>
    </w:p>
    <w:p w:rsidR="005900E9" w:rsidRDefault="005900E9" w:rsidP="005900E9">
      <w:pPr>
        <w:jc w:val="right"/>
        <w:rPr>
          <w:bCs/>
        </w:rPr>
      </w:pPr>
      <w:r w:rsidRPr="00B92CBE">
        <w:rPr>
          <w:bCs/>
        </w:rPr>
        <w:t xml:space="preserve">на поставку </w:t>
      </w:r>
      <w:r w:rsidR="00A23297">
        <w:rPr>
          <w:bCs/>
        </w:rPr>
        <w:t xml:space="preserve">оргтехники </w:t>
      </w:r>
      <w:r w:rsidRPr="00B92CBE">
        <w:rPr>
          <w:bCs/>
        </w:rPr>
        <w:t>для нужд ИПУ РАН</w:t>
      </w:r>
    </w:p>
    <w:p w:rsidR="005900E9" w:rsidRPr="00927ABE" w:rsidRDefault="005900E9" w:rsidP="005900E9">
      <w:pPr>
        <w:jc w:val="right"/>
        <w:rPr>
          <w:bCs/>
        </w:rPr>
      </w:pPr>
    </w:p>
    <w:p w:rsidR="00176B4C" w:rsidRDefault="005900E9" w:rsidP="00176B4C">
      <w:pPr>
        <w:jc w:val="center"/>
        <w:rPr>
          <w:rFonts w:eastAsia="Calibri"/>
          <w:lang w:eastAsia="ar-SA"/>
        </w:rPr>
      </w:pPr>
      <w:r w:rsidRPr="00176B4C">
        <w:rPr>
          <w:rFonts w:eastAsia="Calibri"/>
          <w:lang w:eastAsia="ar-SA"/>
        </w:rPr>
        <w:t>Сведения о качестве, технических характеристиках товара, его безопасности,</w:t>
      </w:r>
      <w:r w:rsidR="00176B4C" w:rsidRPr="00176B4C">
        <w:rPr>
          <w:rFonts w:eastAsia="Calibri"/>
          <w:lang w:eastAsia="ar-SA"/>
        </w:rPr>
        <w:t xml:space="preserve"> </w:t>
      </w:r>
      <w:r w:rsidRPr="00176B4C">
        <w:rPr>
          <w:rFonts w:eastAsia="Calibri"/>
          <w:lang w:eastAsia="ar-SA"/>
        </w:rPr>
        <w:t xml:space="preserve">функциональных характеристиках </w:t>
      </w:r>
    </w:p>
    <w:p w:rsidR="00A23297" w:rsidRPr="00176B4C" w:rsidRDefault="005900E9" w:rsidP="00176B4C">
      <w:pPr>
        <w:jc w:val="center"/>
        <w:rPr>
          <w:rFonts w:eastAsia="Calibri"/>
          <w:lang w:eastAsia="ar-SA"/>
        </w:rPr>
      </w:pPr>
      <w:r w:rsidRPr="00176B4C">
        <w:rPr>
          <w:rFonts w:eastAsia="Calibri"/>
          <w:lang w:eastAsia="ar-SA"/>
        </w:rPr>
        <w:t>(потребительских свойствах) товара</w:t>
      </w:r>
    </w:p>
    <w:p w:rsidR="00A23297" w:rsidRDefault="00A23297" w:rsidP="00176B4C">
      <w:pPr>
        <w:jc w:val="center"/>
        <w:rPr>
          <w:rFonts w:eastAsia="Calibri"/>
          <w:b/>
          <w:lang w:eastAsia="ar-SA"/>
        </w:rPr>
      </w:pPr>
    </w:p>
    <w:tbl>
      <w:tblPr>
        <w:tblStyle w:val="25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52"/>
        <w:gridCol w:w="1858"/>
        <w:gridCol w:w="1985"/>
        <w:gridCol w:w="3822"/>
        <w:gridCol w:w="2551"/>
        <w:gridCol w:w="1140"/>
        <w:gridCol w:w="2688"/>
      </w:tblGrid>
      <w:tr w:rsidR="00176B4C" w:rsidRPr="006F08A6" w:rsidTr="00630CB4">
        <w:trPr>
          <w:trHeight w:val="625"/>
        </w:trPr>
        <w:tc>
          <w:tcPr>
            <w:tcW w:w="552" w:type="dxa"/>
            <w:vMerge w:val="restart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</w:rPr>
            </w:pPr>
            <w:r w:rsidRPr="00176B4C">
              <w:rPr>
                <w:bCs/>
              </w:rPr>
              <w:t>№</w:t>
            </w:r>
          </w:p>
        </w:tc>
        <w:tc>
          <w:tcPr>
            <w:tcW w:w="1858" w:type="dxa"/>
            <w:vMerge w:val="restart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</w:rPr>
            </w:pPr>
            <w:r w:rsidRPr="00176B4C">
              <w:rPr>
                <w:bCs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  <w:sz w:val="20"/>
                <w:szCs w:val="20"/>
              </w:rPr>
            </w:pPr>
            <w:r w:rsidRPr="00176B4C">
              <w:rPr>
                <w:bCs/>
                <w:sz w:val="20"/>
                <w:szCs w:val="20"/>
              </w:rPr>
              <w:t>Указание на товарный знак (модель, производитель, страна происхождения</w:t>
            </w:r>
            <w:bookmarkStart w:id="3" w:name="_GoBack"/>
            <w:bookmarkEnd w:id="3"/>
            <w:r w:rsidRPr="00176B4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73" w:type="dxa"/>
            <w:gridSpan w:val="2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</w:rPr>
            </w:pPr>
            <w:r w:rsidRPr="00176B4C">
              <w:rPr>
                <w:bCs/>
              </w:rPr>
              <w:t>Технические характеристики</w:t>
            </w:r>
          </w:p>
        </w:tc>
        <w:tc>
          <w:tcPr>
            <w:tcW w:w="1140" w:type="dxa"/>
            <w:vMerge w:val="restart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</w:rPr>
            </w:pPr>
            <w:r w:rsidRPr="00176B4C">
              <w:rPr>
                <w:bCs/>
              </w:rPr>
              <w:t>Ед. изм.</w:t>
            </w:r>
          </w:p>
        </w:tc>
        <w:tc>
          <w:tcPr>
            <w:tcW w:w="2688" w:type="dxa"/>
            <w:vMerge w:val="restart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</w:rPr>
            </w:pPr>
          </w:p>
          <w:p w:rsidR="00176B4C" w:rsidRPr="00176B4C" w:rsidRDefault="00176B4C" w:rsidP="00176B4C">
            <w:pPr>
              <w:jc w:val="center"/>
              <w:rPr>
                <w:bCs/>
              </w:rPr>
            </w:pPr>
            <w:r w:rsidRPr="00176B4C">
              <w:rPr>
                <w:bCs/>
              </w:rPr>
              <w:t>Обоснование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/>
        </w:tc>
        <w:tc>
          <w:tcPr>
            <w:tcW w:w="1858" w:type="dxa"/>
            <w:vMerge/>
          </w:tcPr>
          <w:p w:rsidR="00176B4C" w:rsidRPr="006F08A6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</w:rPr>
            </w:pPr>
            <w:r w:rsidRPr="00176B4C">
              <w:rPr>
                <w:bCs/>
              </w:rPr>
              <w:t>Требуемый параметр</w:t>
            </w:r>
          </w:p>
        </w:tc>
        <w:tc>
          <w:tcPr>
            <w:tcW w:w="2551" w:type="dxa"/>
            <w:vAlign w:val="center"/>
          </w:tcPr>
          <w:p w:rsidR="00176B4C" w:rsidRPr="00176B4C" w:rsidRDefault="00176B4C" w:rsidP="00176B4C">
            <w:pPr>
              <w:jc w:val="center"/>
              <w:rPr>
                <w:bCs/>
              </w:rPr>
            </w:pPr>
            <w:r w:rsidRPr="00176B4C">
              <w:rPr>
                <w:bCs/>
              </w:rPr>
              <w:t>Требуемое значение</w:t>
            </w:r>
          </w:p>
        </w:tc>
        <w:tc>
          <w:tcPr>
            <w:tcW w:w="1140" w:type="dxa"/>
            <w:vMerge/>
          </w:tcPr>
          <w:p w:rsidR="00176B4C" w:rsidRPr="006F08A6" w:rsidRDefault="00176B4C" w:rsidP="00176B4C"/>
        </w:tc>
        <w:tc>
          <w:tcPr>
            <w:tcW w:w="2688" w:type="dxa"/>
            <w:vMerge/>
          </w:tcPr>
          <w:p w:rsidR="00176B4C" w:rsidRPr="006F08A6" w:rsidRDefault="00176B4C" w:rsidP="00176B4C"/>
        </w:tc>
      </w:tr>
      <w:tr w:rsidR="00176B4C" w:rsidRPr="006F08A6" w:rsidTr="00630CB4">
        <w:tc>
          <w:tcPr>
            <w:tcW w:w="552" w:type="dxa"/>
            <w:vMerge w:val="restart"/>
          </w:tcPr>
          <w:p w:rsidR="00176B4C" w:rsidRPr="006F08A6" w:rsidRDefault="00176B4C" w:rsidP="00176B4C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858" w:type="dxa"/>
            <w:vMerge w:val="restart"/>
          </w:tcPr>
          <w:p w:rsidR="00176B4C" w:rsidRDefault="00176B4C" w:rsidP="00176B4C">
            <w:r>
              <w:t>Проектор</w:t>
            </w:r>
          </w:p>
          <w:p w:rsidR="002E6110" w:rsidRDefault="002E6110" w:rsidP="00176B4C"/>
          <w:p w:rsidR="00176B4C" w:rsidRDefault="00176B4C" w:rsidP="00176B4C">
            <w:r w:rsidRPr="00C80D0F">
              <w:t>ОКПД2:</w:t>
            </w:r>
          </w:p>
          <w:p w:rsidR="00176B4C" w:rsidRDefault="00176B4C" w:rsidP="00176B4C">
            <w:pPr>
              <w:rPr>
                <w:bCs/>
              </w:rPr>
            </w:pPr>
            <w:r w:rsidRPr="00C80D0F">
              <w:rPr>
                <w:bCs/>
              </w:rPr>
              <w:t>26.20.17.120 - Проекторы, подключаемые к компьютеру</w:t>
            </w:r>
            <w:r>
              <w:rPr>
                <w:bCs/>
              </w:rPr>
              <w:t>.</w:t>
            </w:r>
          </w:p>
          <w:p w:rsidR="002E6110" w:rsidRDefault="002E6110" w:rsidP="00176B4C">
            <w:pPr>
              <w:rPr>
                <w:bCs/>
                <w:i/>
              </w:rPr>
            </w:pPr>
          </w:p>
          <w:p w:rsidR="00176B4C" w:rsidRPr="00176B4C" w:rsidRDefault="00176B4C" w:rsidP="00176B4C">
            <w:pPr>
              <w:rPr>
                <w:bCs/>
                <w:i/>
              </w:rPr>
            </w:pPr>
            <w:r w:rsidRPr="00176B4C">
              <w:rPr>
                <w:bCs/>
                <w:i/>
              </w:rPr>
              <w:t>КТРУ 26.20.17.120-00000001</w:t>
            </w:r>
            <w:r>
              <w:rPr>
                <w:bCs/>
                <w:i/>
              </w:rPr>
              <w:t>-Проектор</w:t>
            </w:r>
          </w:p>
        </w:tc>
        <w:tc>
          <w:tcPr>
            <w:tcW w:w="1985" w:type="dxa"/>
            <w:vMerge w:val="restart"/>
          </w:tcPr>
          <w:p w:rsidR="00176B4C" w:rsidRPr="006F08A6" w:rsidRDefault="00176B4C" w:rsidP="00176B4C"/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Контрастность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≥ 10000:1 и &lt;15000:1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723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Максимальное проекционное расстояние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≥ 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Метр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448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Максимальный формат изображения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16:9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1005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Наличие возможности коррекции трапецеидальных искажений по вертикальной оси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Наличие встроенных динамиков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525F90" w:rsidRDefault="00176B4C" w:rsidP="00176B4C">
            <w:pPr>
              <w:rPr>
                <w:color w:val="000000"/>
                <w:lang w:val="en-US"/>
              </w:rPr>
            </w:pPr>
            <w:r w:rsidRPr="00525F90">
              <w:rPr>
                <w:color w:val="000000"/>
              </w:rPr>
              <w:t>Наличие обратной проекции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Наличие поддержки 3D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Наличие поддержки HDTV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777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Основное разрешение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WUXGA (1920x1200)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502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Порт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RS-232, USB (</w:t>
            </w:r>
            <w:proofErr w:type="spellStart"/>
            <w:r w:rsidRPr="00CC1BC8">
              <w:rPr>
                <w:color w:val="000000"/>
              </w:rPr>
              <w:t>slave</w:t>
            </w:r>
            <w:proofErr w:type="spellEnd"/>
            <w:r w:rsidRPr="00CC1BC8">
              <w:rPr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Проекционный коэффициент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proofErr w:type="spellStart"/>
            <w:r w:rsidRPr="00CC1BC8">
              <w:rPr>
                <w:color w:val="000000"/>
              </w:rPr>
              <w:t>Ультракороткофокусные</w:t>
            </w:r>
            <w:proofErr w:type="spellEnd"/>
            <w:r w:rsidRPr="00CC1BC8">
              <w:rPr>
                <w:color w:val="000000"/>
              </w:rPr>
              <w:t xml:space="preserve"> (0,3-0,7)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Разъемы подключения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HDMI, USB-порт, VGA (D-</w:t>
            </w:r>
            <w:proofErr w:type="spellStart"/>
            <w:r w:rsidRPr="00CC1BC8">
              <w:rPr>
                <w:color w:val="000000"/>
              </w:rPr>
              <w:t>Sub</w:t>
            </w:r>
            <w:proofErr w:type="spellEnd"/>
            <w:r w:rsidRPr="00CC1BC8">
              <w:rPr>
                <w:color w:val="000000"/>
              </w:rPr>
              <w:t xml:space="preserve">), Аудиовход (RCA </w:t>
            </w:r>
            <w:proofErr w:type="spellStart"/>
            <w:r w:rsidRPr="00CC1BC8">
              <w:rPr>
                <w:color w:val="000000"/>
              </w:rPr>
              <w:t>White</w:t>
            </w:r>
            <w:proofErr w:type="spellEnd"/>
            <w:r w:rsidRPr="00CC1BC8">
              <w:rPr>
                <w:color w:val="000000"/>
              </w:rPr>
              <w:t>/</w:t>
            </w:r>
            <w:proofErr w:type="spellStart"/>
            <w:r w:rsidRPr="00CC1BC8">
              <w:rPr>
                <w:color w:val="000000"/>
              </w:rPr>
              <w:t>Red</w:t>
            </w:r>
            <w:proofErr w:type="spellEnd"/>
            <w:r w:rsidRPr="00CC1BC8">
              <w:rPr>
                <w:color w:val="000000"/>
              </w:rPr>
              <w:t>), Вход 3.5 (</w:t>
            </w:r>
            <w:proofErr w:type="spellStart"/>
            <w:r w:rsidRPr="00CC1BC8">
              <w:rPr>
                <w:color w:val="000000"/>
              </w:rPr>
              <w:t>mini-Jack</w:t>
            </w:r>
            <w:proofErr w:type="spellEnd"/>
            <w:r w:rsidRPr="00CC1BC8">
              <w:rPr>
                <w:color w:val="000000"/>
              </w:rPr>
              <w:t>), Выход 3.5 (</w:t>
            </w:r>
            <w:proofErr w:type="spellStart"/>
            <w:r w:rsidRPr="00CC1BC8">
              <w:rPr>
                <w:color w:val="000000"/>
              </w:rPr>
              <w:t>mini-Jack</w:t>
            </w:r>
            <w:proofErr w:type="spellEnd"/>
            <w:r w:rsidRPr="00CC1BC8">
              <w:rPr>
                <w:color w:val="000000"/>
              </w:rPr>
              <w:t xml:space="preserve">),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Срок службы (лампы) источника света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≥ 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Час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423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Технология проецирования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DLP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401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Тип источника света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UHP (лампа)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Тип монтажа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>Настольный, Потолочный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 </w:t>
            </w: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428"/>
        </w:trPr>
        <w:tc>
          <w:tcPr>
            <w:tcW w:w="552" w:type="dxa"/>
            <w:vMerge/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</w:tcPr>
          <w:p w:rsidR="00176B4C" w:rsidRPr="0064148C" w:rsidRDefault="00176B4C" w:rsidP="00176B4C"/>
        </w:tc>
        <w:tc>
          <w:tcPr>
            <w:tcW w:w="1985" w:type="dxa"/>
            <w:vMerge/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8C1F06">
              <w:rPr>
                <w:color w:val="000000"/>
              </w:rPr>
              <w:t>Тип проектора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E1467A" w:rsidRDefault="00176B4C" w:rsidP="00176B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Стационарный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</w:p>
        </w:tc>
        <w:tc>
          <w:tcPr>
            <w:tcW w:w="2688" w:type="dxa"/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  <w:tr w:rsidR="00176B4C" w:rsidRPr="006F08A6" w:rsidTr="00630CB4">
        <w:trPr>
          <w:trHeight w:val="407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176B4C" w:rsidRPr="006F08A6" w:rsidRDefault="00176B4C" w:rsidP="00176B4C">
            <w:pPr>
              <w:jc w:val="center"/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176B4C" w:rsidRPr="0064148C" w:rsidRDefault="00176B4C" w:rsidP="00176B4C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76B4C" w:rsidRPr="006F08A6" w:rsidRDefault="00176B4C" w:rsidP="00176B4C"/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rPr>
                <w:color w:val="000000"/>
              </w:rPr>
            </w:pPr>
            <w:r w:rsidRPr="00CC1BC8">
              <w:rPr>
                <w:color w:val="000000"/>
              </w:rPr>
              <w:t>Яркость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</w:pPr>
            <w:r w:rsidRPr="00CC1BC8">
              <w:rPr>
                <w:color w:val="000000"/>
              </w:rPr>
              <w:t xml:space="preserve">≥ 3000 и </w:t>
            </w:r>
            <w:proofErr w:type="gramStart"/>
            <w:r w:rsidRPr="00CC1BC8">
              <w:rPr>
                <w:color w:val="000000"/>
              </w:rPr>
              <w:t>&lt; 4000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4C" w:rsidRPr="00CC1BC8" w:rsidRDefault="00176B4C" w:rsidP="00176B4C">
            <w:pPr>
              <w:jc w:val="center"/>
              <w:rPr>
                <w:color w:val="000000"/>
              </w:rPr>
            </w:pPr>
            <w:r w:rsidRPr="00CC1BC8">
              <w:rPr>
                <w:color w:val="000000"/>
              </w:rPr>
              <w:t>Люмен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76B4C" w:rsidRPr="00EB39DF" w:rsidRDefault="00176B4C" w:rsidP="00176B4C">
            <w:pPr>
              <w:jc w:val="center"/>
            </w:pPr>
            <w:r w:rsidRPr="00222A25">
              <w:t>В соответствии с КТРУ</w:t>
            </w:r>
          </w:p>
        </w:tc>
      </w:tr>
    </w:tbl>
    <w:p w:rsidR="00176B4C" w:rsidRDefault="00176B4C" w:rsidP="00176B4C">
      <w:pPr>
        <w:widowControl w:val="0"/>
        <w:tabs>
          <w:tab w:val="left" w:pos="450"/>
        </w:tabs>
        <w:autoSpaceDE w:val="0"/>
        <w:autoSpaceDN w:val="0"/>
        <w:jc w:val="both"/>
        <w:outlineLvl w:val="1"/>
        <w:rPr>
          <w:lang w:eastAsia="ru-RU"/>
        </w:rPr>
      </w:pPr>
    </w:p>
    <w:p w:rsidR="006526C5" w:rsidRDefault="00176B4C" w:rsidP="00A91763">
      <w:pPr>
        <w:jc w:val="both"/>
        <w:rPr>
          <w:rFonts w:eastAsia="Arial Unicode MS"/>
          <w:bCs/>
          <w:lang w:eastAsia="ar-SA"/>
        </w:rPr>
      </w:pPr>
      <w:r>
        <w:rPr>
          <w:lang w:eastAsia="ru-RU"/>
        </w:rPr>
        <w:br w:type="textWrapping" w:clear="all"/>
      </w:r>
    </w:p>
    <w:p w:rsidR="006526C5" w:rsidRDefault="00176B4C" w:rsidP="00176B4C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176B4C">
        <w:rPr>
          <w:rFonts w:eastAsia="Arial Unicode MS"/>
          <w:bCs/>
          <w:lang w:eastAsia="ar-SA"/>
        </w:rPr>
        <w:t xml:space="preserve">Зав. отделом информатизации </w:t>
      </w:r>
      <w:r w:rsidRPr="00176B4C">
        <w:rPr>
          <w:rFonts w:eastAsia="Arial Unicode MS"/>
          <w:bCs/>
          <w:lang w:eastAsia="ar-SA"/>
        </w:rPr>
        <w:tab/>
      </w:r>
      <w:r w:rsidRPr="00176B4C">
        <w:rPr>
          <w:rFonts w:eastAsia="Arial Unicode MS"/>
          <w:bCs/>
          <w:lang w:eastAsia="ar-SA"/>
        </w:rPr>
        <w:tab/>
      </w:r>
      <w:r w:rsidRPr="00176B4C">
        <w:rPr>
          <w:rFonts w:eastAsia="Arial Unicode MS"/>
          <w:bCs/>
          <w:lang w:eastAsia="ar-SA"/>
        </w:rPr>
        <w:tab/>
      </w:r>
      <w:r w:rsidRPr="00176B4C">
        <w:rPr>
          <w:rFonts w:eastAsia="Arial Unicode MS"/>
          <w:bCs/>
          <w:lang w:eastAsia="ar-SA"/>
        </w:rPr>
        <w:tab/>
      </w:r>
      <w:r w:rsidRPr="00176B4C">
        <w:rPr>
          <w:rFonts w:eastAsia="Arial Unicode MS"/>
          <w:bCs/>
          <w:lang w:eastAsia="ar-SA"/>
        </w:rPr>
        <w:tab/>
      </w:r>
      <w:r w:rsidRPr="00176B4C">
        <w:rPr>
          <w:rFonts w:eastAsia="Arial Unicode MS"/>
          <w:bCs/>
          <w:lang w:eastAsia="ar-SA"/>
        </w:rPr>
        <w:tab/>
      </w:r>
      <w:r>
        <w:rPr>
          <w:rFonts w:eastAsia="Arial Unicode MS"/>
          <w:bCs/>
          <w:lang w:eastAsia="ar-SA"/>
        </w:rPr>
        <w:tab/>
      </w:r>
      <w:r w:rsidRPr="00176B4C">
        <w:rPr>
          <w:rFonts w:eastAsia="Arial Unicode MS"/>
          <w:bCs/>
          <w:lang w:eastAsia="ar-SA"/>
        </w:rPr>
        <w:t>С.Б. Григорьев</w:t>
      </w:r>
    </w:p>
    <w:p w:rsidR="00176B4C" w:rsidRDefault="00176B4C" w:rsidP="00176B4C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5900E9" w:rsidRDefault="005900E9" w:rsidP="00176B4C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3C49FE" w:rsidRDefault="005900E9" w:rsidP="00314976">
      <w:pPr>
        <w:keepNext/>
        <w:overflowPunct w:val="0"/>
        <w:autoSpaceDE w:val="0"/>
        <w:outlineLvl w:val="0"/>
        <w:rPr>
          <w:b/>
          <w:lang w:eastAsia="ru-RU"/>
        </w:rPr>
      </w:pPr>
      <w:r w:rsidRPr="00DF6CBA">
        <w:rPr>
          <w:rFonts w:eastAsia="Arial Unicode MS"/>
          <w:bCs/>
          <w:lang w:eastAsia="ar-SA"/>
        </w:rPr>
        <w:t xml:space="preserve">                                                    </w:t>
      </w:r>
      <w:r>
        <w:rPr>
          <w:rFonts w:eastAsia="Arial Unicode MS"/>
          <w:bCs/>
          <w:lang w:eastAsia="ar-SA"/>
        </w:rPr>
        <w:t xml:space="preserve">                                      </w:t>
      </w:r>
      <w:r w:rsidR="00314976">
        <w:rPr>
          <w:rFonts w:eastAsia="Arial Unicode MS"/>
          <w:bCs/>
          <w:lang w:eastAsia="ar-SA"/>
        </w:rPr>
        <w:t xml:space="preserve">                    </w:t>
      </w:r>
    </w:p>
    <w:sectPr w:rsidR="003C49FE" w:rsidSect="0031497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3E3E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76B4C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3F50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E6110"/>
    <w:rsid w:val="002F12C9"/>
    <w:rsid w:val="002F2728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14976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115C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C49F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380C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08F9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7763C"/>
    <w:rsid w:val="005800C8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4ABB"/>
    <w:rsid w:val="00616972"/>
    <w:rsid w:val="006252E7"/>
    <w:rsid w:val="0062548C"/>
    <w:rsid w:val="00625C7E"/>
    <w:rsid w:val="00626B69"/>
    <w:rsid w:val="00627AF0"/>
    <w:rsid w:val="00630CB4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4F6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058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3ABF"/>
    <w:rsid w:val="009B732D"/>
    <w:rsid w:val="009C05A5"/>
    <w:rsid w:val="009C0AF9"/>
    <w:rsid w:val="009C0CCC"/>
    <w:rsid w:val="009C29E3"/>
    <w:rsid w:val="009C543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297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1763"/>
    <w:rsid w:val="00A92FB6"/>
    <w:rsid w:val="00A93CD6"/>
    <w:rsid w:val="00AA5EF1"/>
    <w:rsid w:val="00AA6CC6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019E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28B"/>
    <w:rsid w:val="00BE22B7"/>
    <w:rsid w:val="00BE2EEC"/>
    <w:rsid w:val="00BE3BF2"/>
    <w:rsid w:val="00BE6D49"/>
    <w:rsid w:val="00BF269E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61AA"/>
    <w:rsid w:val="00D306E5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5F0F"/>
    <w:rsid w:val="00D76A9A"/>
    <w:rsid w:val="00D77826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C7E8D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b"/>
    <w:uiPriority w:val="39"/>
    <w:rsid w:val="00176B4C"/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8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7AA5-2033-43E8-8E75-3EED1814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2023-06-05T07:08:00Z</cp:lastPrinted>
  <dcterms:created xsi:type="dcterms:W3CDTF">2022-05-20T07:07:00Z</dcterms:created>
  <dcterms:modified xsi:type="dcterms:W3CDTF">2023-07-20T17:06:00Z</dcterms:modified>
</cp:coreProperties>
</file>