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8E56E5" w:rsidRPr="00371A90">
        <w:rPr>
          <w:rFonts w:ascii="Times New Roman" w:hAnsi="Times New Roman"/>
          <w:sz w:val="24"/>
          <w:szCs w:val="24"/>
        </w:rPr>
        <w:t xml:space="preserve">баннеров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C72EE9" w:rsidRPr="00F558EE" w:rsidRDefault="00C72EE9" w:rsidP="00C72EE9">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 ПРЕДМЕТ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8E56E5" w:rsidRPr="00371A90">
        <w:rPr>
          <w:rFonts w:ascii="Times New Roman" w:hAnsi="Times New Roman"/>
          <w:sz w:val="24"/>
          <w:szCs w:val="24"/>
        </w:rPr>
        <w:t xml:space="preserve">баннеров </w:t>
      </w:r>
      <w:r w:rsidRPr="00F558EE">
        <w:rPr>
          <w:rFonts w:ascii="Times New Roman" w:eastAsia="Times New Roman" w:hAnsi="Times New Roman"/>
          <w:sz w:val="24"/>
          <w:szCs w:val="24"/>
          <w:lang w:eastAsia="ar-SA"/>
        </w:rPr>
        <w:t>для нужд ИПУ РАН</w:t>
      </w:r>
      <w:r w:rsidRPr="00F558EE">
        <w:rPr>
          <w:rFonts w:ascii="Times New Roman" w:eastAsia="Times New Roman" w:hAnsi="Times New Roman"/>
          <w:sz w:val="24"/>
          <w:szCs w:val="24"/>
          <w:lang w:eastAsia="ru-RU"/>
        </w:rPr>
        <w:t xml:space="preserve"> </w:t>
      </w:r>
      <w:r w:rsidRPr="00F558EE">
        <w:rPr>
          <w:rFonts w:ascii="Times New Roman" w:eastAsia="Times New Roman" w:hAnsi="Times New Roman"/>
          <w:kern w:val="1"/>
          <w:sz w:val="24"/>
          <w:szCs w:val="24"/>
          <w:lang w:eastAsia="ar-SA"/>
        </w:rPr>
        <w:t xml:space="preserve">(далее – Товар), а Заказчик обязуется </w:t>
      </w:r>
      <w:r w:rsidRPr="00F558EE">
        <w:rPr>
          <w:rFonts w:ascii="Times New Roman" w:eastAsia="Times New Roman" w:hAnsi="Times New Roman"/>
          <w:bCs/>
          <w:kern w:val="1"/>
          <w:sz w:val="24"/>
          <w:szCs w:val="24"/>
          <w:lang w:eastAsia="ar-SA"/>
        </w:rPr>
        <w:t xml:space="preserve">принять и оплатить </w:t>
      </w:r>
      <w:r w:rsidRPr="00F558E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F558EE">
        <w:rPr>
          <w:rFonts w:ascii="Times New Roman" w:hAnsi="Times New Roman"/>
          <w:bCs/>
          <w:sz w:val="24"/>
          <w:szCs w:val="24"/>
        </w:rPr>
        <w:t>приложении № 1 к Техническому заданию «</w:t>
      </w:r>
      <w:r w:rsidRPr="00F558EE">
        <w:rPr>
          <w:rFonts w:ascii="Times New Roman" w:hAnsi="Times New Roman"/>
          <w:sz w:val="24"/>
          <w:szCs w:val="24"/>
        </w:rPr>
        <w:t xml:space="preserve">Сведения </w:t>
      </w:r>
      <w:r w:rsidR="00BE7DAE" w:rsidRPr="00BB35ED">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F558EE">
        <w:rPr>
          <w:rFonts w:ascii="Times New Roman" w:hAnsi="Times New Roman"/>
          <w:bCs/>
          <w:sz w:val="24"/>
          <w:szCs w:val="24"/>
        </w:rPr>
        <w:t>»,</w:t>
      </w:r>
      <w:r w:rsidRPr="00F558EE">
        <w:rPr>
          <w:rFonts w:ascii="Times New Roman" w:eastAsia="Times New Roman" w:hAnsi="Times New Roman"/>
          <w:sz w:val="24"/>
          <w:szCs w:val="24"/>
          <w:lang w:eastAsia="ar-SA"/>
        </w:rPr>
        <w:t xml:space="preserve"> Спецификации на поставку </w:t>
      </w:r>
      <w:r w:rsidR="008E56E5" w:rsidRPr="00371A90">
        <w:rPr>
          <w:rFonts w:ascii="Times New Roman" w:hAnsi="Times New Roman"/>
          <w:sz w:val="24"/>
          <w:szCs w:val="24"/>
        </w:rPr>
        <w:t>баннеров</w:t>
      </w:r>
      <w:r w:rsidR="00DF20F0" w:rsidRPr="000F79DB">
        <w:rPr>
          <w:rFonts w:ascii="Times New Roman" w:hAnsi="Times New Roman"/>
          <w:sz w:val="24"/>
          <w:szCs w:val="24"/>
        </w:rPr>
        <w:t xml:space="preserve"> </w:t>
      </w:r>
      <w:r w:rsidRPr="00F558EE">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72EE9" w:rsidRPr="00F558EE" w:rsidRDefault="00C72EE9" w:rsidP="00C72EE9">
      <w:pPr>
        <w:tabs>
          <w:tab w:val="left" w:pos="142"/>
        </w:tabs>
        <w:suppressAutoHyphens/>
        <w:spacing w:after="0" w:line="240" w:lineRule="auto"/>
        <w:jc w:val="both"/>
        <w:rPr>
          <w:rFonts w:ascii="Times New Roman" w:eastAsia="Times New Roman" w:hAnsi="Times New Roman"/>
          <w:kern w:val="1"/>
          <w:sz w:val="14"/>
          <w:szCs w:val="24"/>
          <w:lang w:eastAsia="ar-SA"/>
        </w:rPr>
      </w:pPr>
    </w:p>
    <w:p w:rsidR="00C72EE9" w:rsidRPr="00F558EE" w:rsidRDefault="00C72EE9" w:rsidP="00C72EE9">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2. ЦЕНА ДОГОВОРА И ПОРЯДОК РАСЧЁТОВ</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8E56E5" w:rsidRPr="00371A90">
        <w:rPr>
          <w:rFonts w:ascii="Times New Roman" w:hAnsi="Times New Roman"/>
          <w:sz w:val="24"/>
          <w:szCs w:val="24"/>
        </w:rPr>
        <w:t>баннеров</w:t>
      </w:r>
      <w:r w:rsidR="00DF20F0" w:rsidRPr="000F79DB">
        <w:rPr>
          <w:rFonts w:ascii="Times New Roman" w:hAnsi="Times New Roman"/>
          <w:sz w:val="24"/>
          <w:szCs w:val="24"/>
        </w:rPr>
        <w:t xml:space="preserve"> </w:t>
      </w:r>
      <w:r w:rsidRPr="00F558EE">
        <w:rPr>
          <w:rFonts w:ascii="Times New Roman" w:eastAsia="Times New Roman" w:hAnsi="Times New Roman"/>
          <w:kern w:val="1"/>
          <w:sz w:val="24"/>
          <w:szCs w:val="24"/>
          <w:lang w:eastAsia="ar-SA"/>
        </w:rPr>
        <w:t>для нужд ИПУ РАН (приложение № 1 к настоящему Договору).</w:t>
      </w:r>
    </w:p>
    <w:p w:rsidR="00C72EE9" w:rsidRPr="00F558EE" w:rsidRDefault="00C72EE9" w:rsidP="00C72EE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ar-SA"/>
        </w:rPr>
        <w:t xml:space="preserve">2.2. </w:t>
      </w:r>
      <w:r w:rsidRPr="00F558EE">
        <w:rPr>
          <w:rFonts w:ascii="Times New Roman" w:eastAsia="Times New Roman" w:hAnsi="Times New Roman"/>
          <w:kern w:val="1"/>
          <w:sz w:val="24"/>
          <w:szCs w:val="24"/>
          <w:lang w:eastAsia="ar-SA"/>
        </w:rPr>
        <w:t xml:space="preserve">Цена Договора включает в себя </w:t>
      </w:r>
      <w:r w:rsidRPr="00F558EE">
        <w:rPr>
          <w:rFonts w:ascii="Times New Roman" w:eastAsia="Times New Roman" w:hAnsi="Times New Roman"/>
          <w:bCs/>
          <w:sz w:val="24"/>
          <w:szCs w:val="24"/>
          <w:lang w:eastAsia="ru-RU"/>
        </w:rPr>
        <w:t xml:space="preserve">стоимость Товара, в том числе тары и упаковки, затраты Поставщика </w:t>
      </w:r>
      <w:r w:rsidR="002C1A74">
        <w:rPr>
          <w:rFonts w:ascii="Times New Roman" w:eastAsia="Times New Roman" w:hAnsi="Times New Roman"/>
          <w:bCs/>
          <w:sz w:val="24"/>
          <w:szCs w:val="24"/>
          <w:lang w:eastAsia="ru-RU"/>
        </w:rPr>
        <w:t xml:space="preserve">на изготовление и доставку </w:t>
      </w:r>
      <w:r w:rsidRPr="00F558EE">
        <w:rPr>
          <w:rFonts w:ascii="Times New Roman" w:eastAsia="Times New Roman" w:hAnsi="Times New Roman"/>
          <w:bCs/>
          <w:sz w:val="24"/>
          <w:szCs w:val="24"/>
          <w:lang w:eastAsia="ru-RU"/>
        </w:rPr>
        <w:t xml:space="preserve">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F558EE">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F558EE">
        <w:rPr>
          <w:rFonts w:ascii="Times New Roman" w:eastAsia="Times New Roman" w:hAnsi="Times New Roman"/>
          <w:bCs/>
          <w:sz w:val="24"/>
          <w:szCs w:val="24"/>
          <w:lang w:eastAsia="ru-RU"/>
        </w:rPr>
        <w:t>.</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Цена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а</w:t>
      </w:r>
      <w:r w:rsidRPr="00F558E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558EE">
        <w:rPr>
          <w:rFonts w:ascii="Times New Roman" w:hAnsi="Times New Roman"/>
          <w:sz w:val="24"/>
          <w:szCs w:val="24"/>
        </w:rPr>
        <w:t xml:space="preserve">Положением о закупке Федерального государственного бюджетного </w:t>
      </w:r>
      <w:r w:rsidRPr="00F558EE">
        <w:rPr>
          <w:rFonts w:ascii="Times New Roman" w:hAnsi="Times New Roman"/>
          <w:sz w:val="24"/>
          <w:szCs w:val="24"/>
        </w:rPr>
        <w:lastRenderedPageBreak/>
        <w:t>учреждения науки Института проблем управления им. В.А. Трапезникова Российской академии наук (ИПУ РАН)</w:t>
      </w:r>
      <w:r w:rsidRPr="00F558EE">
        <w:rPr>
          <w:rFonts w:ascii="Times New Roman" w:eastAsia="Times New Roman" w:hAnsi="Times New Roman"/>
          <w:sz w:val="24"/>
          <w:szCs w:val="24"/>
          <w:lang w:eastAsia="ar-SA"/>
        </w:rPr>
        <w:t xml:space="preserve">. При изменении цены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Стороны подписывают дополнительное соглашение</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2.3.2. Оплата производится в валюте Российской Федерации.</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2.3.3. Авансовые платежи по настоящему Договору не предусмотрены.</w:t>
      </w:r>
    </w:p>
    <w:p w:rsidR="00C72EE9" w:rsidRPr="00F558EE" w:rsidRDefault="00C72EE9" w:rsidP="00C72EE9">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C72EE9" w:rsidRPr="00F558EE" w:rsidRDefault="00C72EE9" w:rsidP="00C72EE9">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C72EE9" w:rsidRPr="00F558EE" w:rsidRDefault="00C72EE9" w:rsidP="00C72EE9">
      <w:pPr>
        <w:widowControl w:val="0"/>
        <w:autoSpaceDE w:val="0"/>
        <w:spacing w:after="0" w:line="240" w:lineRule="auto"/>
        <w:ind w:firstLine="540"/>
        <w:jc w:val="both"/>
        <w:rPr>
          <w:rFonts w:ascii="Times New Roman" w:hAnsi="Times New Roman"/>
          <w:sz w:val="24"/>
          <w:szCs w:val="24"/>
        </w:rPr>
      </w:pPr>
      <w:r w:rsidRPr="00F558EE">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C72EE9" w:rsidRPr="00F558EE" w:rsidRDefault="00C72EE9" w:rsidP="00C72EE9">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558EE">
        <w:rPr>
          <w:rFonts w:ascii="Times New Roman" w:eastAsia="Times New Roman" w:hAnsi="Times New Roman"/>
          <w:sz w:val="24"/>
          <w:szCs w:val="24"/>
          <w:lang w:eastAsia="ar-SA"/>
        </w:rPr>
        <w:t xml:space="preserve">2.3.6. </w:t>
      </w:r>
      <w:r w:rsidRPr="00F558EE">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558EE">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C72EE9" w:rsidRPr="00F558EE" w:rsidRDefault="00C72EE9" w:rsidP="00C72EE9">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C72EE9" w:rsidRPr="00F558EE" w:rsidRDefault="00C72EE9" w:rsidP="00C72EE9">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C72EE9" w:rsidRPr="00F558EE" w:rsidRDefault="00C72EE9" w:rsidP="00C72EE9">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3. ПРАВА И ОБЯЗАННОСТИ СТОРОН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 Заказчик вправе:</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lastRenderedPageBreak/>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 Заказчик обязан: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 Поставщик вправе:</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 Поставщик обязан: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3.4.2. </w:t>
      </w:r>
      <w:r w:rsidRPr="00F558EE">
        <w:rPr>
          <w:rFonts w:ascii="Times New Roman" w:eastAsia="Times New Roman" w:hAnsi="Times New Roman"/>
          <w:smallCaps/>
          <w:sz w:val="20"/>
          <w:szCs w:val="24"/>
        </w:rPr>
        <w:t xml:space="preserve"> </w:t>
      </w:r>
      <w:r w:rsidRPr="00F558EE">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3.4.7. Участвовать в приёмке-передаче товаров.</w:t>
      </w:r>
    </w:p>
    <w:p w:rsidR="00C72EE9" w:rsidRPr="00F558EE" w:rsidRDefault="00C72EE9" w:rsidP="00C72EE9">
      <w:pPr>
        <w:tabs>
          <w:tab w:val="left" w:pos="142"/>
        </w:tabs>
        <w:autoSpaceDE w:val="0"/>
        <w:autoSpaceDN w:val="0"/>
        <w:spacing w:after="0" w:line="240" w:lineRule="auto"/>
        <w:ind w:firstLine="567"/>
        <w:jc w:val="both"/>
        <w:rPr>
          <w:rFonts w:ascii="Times New Roman" w:hAnsi="Times New Roman"/>
          <w:sz w:val="24"/>
          <w:szCs w:val="24"/>
        </w:rPr>
      </w:pPr>
      <w:r w:rsidRPr="00F558EE">
        <w:rPr>
          <w:rFonts w:ascii="Times New Roman" w:eastAsia="Times New Roman" w:hAnsi="Times New Roman"/>
          <w:sz w:val="24"/>
          <w:szCs w:val="24"/>
        </w:rPr>
        <w:lastRenderedPageBreak/>
        <w:t xml:space="preserve">3.4.8. </w:t>
      </w:r>
      <w:r w:rsidRPr="00F558EE">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14 настоящего Договоре.</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C72EE9" w:rsidRPr="00F558EE" w:rsidRDefault="00C72EE9" w:rsidP="00C72EE9">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C72EE9" w:rsidRPr="00F558EE" w:rsidRDefault="00C72EE9" w:rsidP="00C72EE9">
      <w:pPr>
        <w:tabs>
          <w:tab w:val="left" w:pos="142"/>
        </w:tabs>
        <w:spacing w:after="0" w:line="240" w:lineRule="auto"/>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4. ПОРЯДОК ПОСТАВКИ И ПРИЕМКИ ТОВАРА</w:t>
      </w:r>
    </w:p>
    <w:p w:rsidR="00C72EE9"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F558EE">
        <w:rPr>
          <w:rFonts w:ascii="Times New Roman" w:eastAsia="Times New Roman" w:hAnsi="Times New Roman"/>
          <w:sz w:val="24"/>
          <w:lang w:eastAsia="ru-RU"/>
        </w:rPr>
        <w:t>117997, г. Москва, ул. Профсоюзная, д. 65</w:t>
      </w:r>
      <w:r w:rsidRPr="00F558EE">
        <w:rPr>
          <w:rFonts w:ascii="Times New Roman" w:eastAsia="Times New Roman" w:hAnsi="Times New Roman"/>
          <w:sz w:val="24"/>
          <w:szCs w:val="24"/>
          <w:lang w:eastAsia="ru-RU"/>
        </w:rPr>
        <w:t xml:space="preserve">, </w:t>
      </w:r>
      <w:r w:rsidR="00C05CB7" w:rsidRPr="00C05CB7">
        <w:rPr>
          <w:rFonts w:ascii="Times New Roman" w:eastAsia="Times New Roman" w:hAnsi="Times New Roman"/>
          <w:sz w:val="24"/>
          <w:szCs w:val="24"/>
          <w:lang w:eastAsia="ru-RU"/>
        </w:rPr>
        <w:t>не позднее 15 (пятнадцати) календарных дней с момента заключения Договора.</w:t>
      </w:r>
      <w:r w:rsidRPr="00F558EE">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C05CB7" w:rsidRPr="00C05CB7" w:rsidRDefault="00C05CB7" w:rsidP="00C05CB7">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C05CB7">
        <w:rPr>
          <w:rFonts w:ascii="Times New Roman" w:eastAsia="Times New Roman" w:hAnsi="Times New Roman"/>
          <w:sz w:val="24"/>
          <w:szCs w:val="24"/>
          <w:lang w:eastAsia="ru-RU"/>
        </w:rPr>
        <w:t xml:space="preserve">Заказчик в течение 2 (двух) календарных дней с даты заключения Договора предоставляет Поставщику макет нанесения в векторном формате. В течение 2 (двух) календарных дней Поставщик предоставляет Заказчику образцы («сигнальный» экземпляр) Товара для рассмотрения и утверждения. Срок согласования Заказчиком сигнального экземпляры – 1 (один) </w:t>
      </w:r>
      <w:r w:rsidR="00BB4DDE">
        <w:rPr>
          <w:rFonts w:ascii="Times New Roman" w:eastAsia="Times New Roman" w:hAnsi="Times New Roman"/>
          <w:sz w:val="24"/>
          <w:szCs w:val="24"/>
          <w:lang w:eastAsia="ru-RU"/>
        </w:rPr>
        <w:t>календарный день</w:t>
      </w:r>
      <w:r w:rsidRPr="00C05CB7">
        <w:rPr>
          <w:rFonts w:ascii="Times New Roman" w:eastAsia="Times New Roman" w:hAnsi="Times New Roman"/>
          <w:sz w:val="24"/>
          <w:szCs w:val="24"/>
          <w:lang w:eastAsia="ru-RU"/>
        </w:rPr>
        <w:t>.</w:t>
      </w:r>
    </w:p>
    <w:p w:rsidR="00432BA7" w:rsidRDefault="00C05CB7" w:rsidP="00C05CB7">
      <w:pPr>
        <w:widowControl w:val="0"/>
        <w:suppressAutoHyphens/>
        <w:autoSpaceDN w:val="0"/>
        <w:spacing w:after="0" w:line="240" w:lineRule="auto"/>
        <w:ind w:firstLine="567"/>
        <w:jc w:val="both"/>
        <w:textAlignment w:val="baseline"/>
        <w:rPr>
          <w:rFonts w:ascii="Times New Roman" w:eastAsia="Times New Roman" w:hAnsi="Times New Roman"/>
          <w:kern w:val="3"/>
          <w:sz w:val="24"/>
          <w:szCs w:val="24"/>
          <w:lang w:val="de-DE" w:eastAsia="ja-JP" w:bidi="fa-IR"/>
        </w:rPr>
      </w:pPr>
      <w:r w:rsidRPr="00C05CB7">
        <w:rPr>
          <w:rFonts w:ascii="Times New Roman" w:eastAsia="Times New Roman" w:hAnsi="Times New Roman"/>
          <w:sz w:val="24"/>
          <w:szCs w:val="24"/>
          <w:lang w:eastAsia="ru-RU"/>
        </w:rPr>
        <w:t xml:space="preserve">Товар поставляется в течение </w:t>
      </w:r>
      <w:r>
        <w:rPr>
          <w:rFonts w:ascii="Times New Roman" w:eastAsia="Times New Roman" w:hAnsi="Times New Roman"/>
          <w:sz w:val="24"/>
          <w:szCs w:val="24"/>
          <w:lang w:eastAsia="ru-RU"/>
        </w:rPr>
        <w:t>10</w:t>
      </w:r>
      <w:r w:rsidRPr="00C05C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десяти</w:t>
      </w:r>
      <w:r w:rsidRPr="00C05CB7">
        <w:rPr>
          <w:rFonts w:ascii="Times New Roman" w:eastAsia="Times New Roman" w:hAnsi="Times New Roman"/>
          <w:sz w:val="24"/>
          <w:szCs w:val="24"/>
          <w:lang w:eastAsia="ru-RU"/>
        </w:rPr>
        <w:t>)</w:t>
      </w:r>
      <w:r w:rsidR="00BB4DDE">
        <w:rPr>
          <w:rFonts w:ascii="Times New Roman" w:eastAsia="Times New Roman" w:hAnsi="Times New Roman"/>
          <w:sz w:val="24"/>
          <w:szCs w:val="24"/>
          <w:lang w:eastAsia="ru-RU"/>
        </w:rPr>
        <w:t xml:space="preserve"> календарных </w:t>
      </w:r>
      <w:r w:rsidRPr="00C05CB7">
        <w:rPr>
          <w:rFonts w:ascii="Times New Roman" w:eastAsia="Times New Roman" w:hAnsi="Times New Roman"/>
          <w:sz w:val="24"/>
          <w:szCs w:val="24"/>
          <w:lang w:eastAsia="ru-RU"/>
        </w:rPr>
        <w:t>дней со дня утверждения Заказчиком образцов («сигнальный» экземпляр) Товара.</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 xml:space="preserve">После предоставления макетов Поставщик в течение 2 (двух) </w:t>
      </w:r>
      <w:r w:rsidR="00BB4DDE">
        <w:rPr>
          <w:rFonts w:ascii="Times New Roman" w:eastAsia="Times New Roman" w:hAnsi="Times New Roman"/>
          <w:sz w:val="24"/>
          <w:szCs w:val="24"/>
          <w:lang w:eastAsia="ru-RU"/>
        </w:rPr>
        <w:t xml:space="preserve">календарных </w:t>
      </w:r>
      <w:r w:rsidRPr="00B10982">
        <w:rPr>
          <w:rFonts w:ascii="Times New Roman" w:eastAsia="Times New Roman" w:hAnsi="Times New Roman"/>
          <w:sz w:val="24"/>
          <w:szCs w:val="24"/>
          <w:lang w:eastAsia="ru-RU"/>
        </w:rPr>
        <w:t xml:space="preserve">дней предоставляет Заказчику образцы цветовых проб и сигнальные образцы </w:t>
      </w:r>
      <w:r w:rsidR="00651F74">
        <w:rPr>
          <w:rFonts w:ascii="Times New Roman" w:eastAsia="Times New Roman" w:hAnsi="Times New Roman"/>
          <w:sz w:val="24"/>
          <w:szCs w:val="24"/>
          <w:lang w:eastAsia="ru-RU"/>
        </w:rPr>
        <w:t>То</w:t>
      </w:r>
      <w:bookmarkStart w:id="0" w:name="_GoBack"/>
      <w:bookmarkEnd w:id="0"/>
      <w:r w:rsidR="00651F74">
        <w:rPr>
          <w:rFonts w:ascii="Times New Roman" w:eastAsia="Times New Roman" w:hAnsi="Times New Roman"/>
          <w:sz w:val="24"/>
          <w:szCs w:val="24"/>
          <w:lang w:eastAsia="ru-RU"/>
        </w:rPr>
        <w:t>вара</w:t>
      </w:r>
      <w:r w:rsidRPr="00B10982">
        <w:rPr>
          <w:rFonts w:ascii="Times New Roman" w:eastAsia="Times New Roman" w:hAnsi="Times New Roman"/>
          <w:sz w:val="24"/>
          <w:szCs w:val="24"/>
          <w:lang w:eastAsia="ru-RU"/>
        </w:rPr>
        <w:t xml:space="preserve"> на рассмотрение и согласование.</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Поставщик осуществляет допечатную подготовку (верстка, корректура, цветопробы, художественное оформление и т.д.) для изготовления сигнального образца Товара и представляет его на утверждение Заказчику. Утвержденный сигнальный образец идет в общую партию поставки Товара.</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Поставщик осуществляет печать Товара с разрешением не менее 1</w:t>
      </w:r>
      <w:r w:rsidR="008317C5">
        <w:rPr>
          <w:rFonts w:ascii="Times New Roman" w:eastAsia="Times New Roman" w:hAnsi="Times New Roman"/>
          <w:sz w:val="24"/>
          <w:szCs w:val="24"/>
          <w:lang w:eastAsia="ru-RU"/>
        </w:rPr>
        <w:t>440</w:t>
      </w:r>
      <w:r w:rsidRPr="00B10982">
        <w:rPr>
          <w:rFonts w:ascii="Times New Roman" w:eastAsia="Times New Roman" w:hAnsi="Times New Roman"/>
          <w:sz w:val="24"/>
          <w:szCs w:val="24"/>
          <w:lang w:eastAsia="ru-RU"/>
        </w:rPr>
        <w:t xml:space="preserve"> dpi.</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Поставщик приступает к изготовлению Товара после утверждения Заказчиком сигнального образца.</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bCs/>
          <w:sz w:val="24"/>
          <w:szCs w:val="24"/>
          <w:lang w:eastAsia="ru-RU"/>
        </w:rPr>
        <w:t>В случае тиражирования Товара без утверждения Заказчиком</w:t>
      </w:r>
      <w:r w:rsidRPr="00B10982">
        <w:rPr>
          <w:rFonts w:ascii="Times New Roman" w:eastAsia="Times New Roman" w:hAnsi="Times New Roman"/>
          <w:sz w:val="24"/>
          <w:szCs w:val="24"/>
          <w:lang w:eastAsia="ru-RU"/>
        </w:rPr>
        <w:t xml:space="preserve"> </w:t>
      </w:r>
      <w:r w:rsidRPr="00B10982">
        <w:rPr>
          <w:rFonts w:ascii="Times New Roman" w:eastAsia="Times New Roman" w:hAnsi="Times New Roman"/>
          <w:bCs/>
          <w:sz w:val="24"/>
          <w:szCs w:val="24"/>
          <w:lang w:eastAsia="ru-RU"/>
        </w:rPr>
        <w:t>сигнального образца, Поставщик тиражирует продукцию за свой счет.</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Поставщик поставляет готовый Товар Заказчику собственным транспортом или с привлечением транспорта третьих лиц за свой счет. Все виды монтажа, демонтажа,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lastRenderedPageBreak/>
        <w:t>Поставщик организует транспортировку и доставку Товара до места назначения способом, обеспечивающим сохранность исходного качества Товара, защиту от воздействия температуры окружающей среды, от повреждения упаковок.</w:t>
      </w:r>
    </w:p>
    <w:p w:rsidR="00B10982" w:rsidRPr="00B10982" w:rsidRDefault="00B10982" w:rsidP="00B1098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 xml:space="preserve">Все материалы, дизайн, макеты, изображения и т.д., в том числе в электронном виде, являются собственностью Заказчика и предаются Заказчику не позднее 3 (трех) рабочих дней после поставки Товара. </w:t>
      </w:r>
    </w:p>
    <w:p w:rsidR="00B10982" w:rsidRPr="00F558EE" w:rsidRDefault="00B10982"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1098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 xml:space="preserve">Приемка Товара осуществляется </w:t>
      </w:r>
      <w:r w:rsidRPr="00F558EE">
        <w:rPr>
          <w:rFonts w:ascii="Times New Roman" w:eastAsia="Times New Roman" w:hAnsi="Times New Roman"/>
          <w:sz w:val="24"/>
          <w:szCs w:val="24"/>
          <w:lang w:eastAsia="ru-RU"/>
        </w:rPr>
        <w:t>Заказчиком до подписания Акта приема-передачи.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приемке товара Заказчик вправе привлекать экспертов.</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ru-RU"/>
        </w:rPr>
        <w:t>4.8. </w:t>
      </w:r>
      <w:r w:rsidRPr="00F558EE">
        <w:rPr>
          <w:rFonts w:ascii="Times New Roman" w:eastAsia="Times New Roman" w:hAnsi="Times New Roman"/>
          <w:bCs/>
          <w:sz w:val="24"/>
          <w:szCs w:val="24"/>
          <w:lang w:eastAsia="ru-RU"/>
        </w:rPr>
        <w:t xml:space="preserve">Поставленный Поставщиком Товар при отсутствии </w:t>
      </w:r>
      <w:r w:rsidRPr="00F558EE">
        <w:rPr>
          <w:rFonts w:ascii="Times New Roman" w:eastAsia="Times New Roman" w:hAnsi="Times New Roman"/>
          <w:sz w:val="24"/>
          <w:szCs w:val="24"/>
          <w:lang w:eastAsia="ru-RU"/>
        </w:rPr>
        <w:t>отклонений от условий настоящего Договора</w:t>
      </w:r>
      <w:r w:rsidRPr="00F558EE">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F558EE">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F558EE">
        <w:rPr>
          <w:rFonts w:ascii="Times New Roman" w:eastAsia="Times New Roman" w:hAnsi="Times New Roman"/>
          <w:bCs/>
          <w:sz w:val="24"/>
          <w:szCs w:val="24"/>
          <w:lang w:eastAsia="ru-RU"/>
        </w:rPr>
        <w:t>. Экземпляры указанных в абзаце первом настоящего пункта документов остаются у Поставщика и Заказчика.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оригинал счета;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558EE">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гарантийный талон на каждую единицу Товара (</w:t>
      </w:r>
      <w:r w:rsidRPr="00F558EE">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558EE">
        <w:rPr>
          <w:rFonts w:ascii="Times New Roman" w:eastAsia="Times New Roman" w:hAnsi="Times New Roman"/>
          <w:bCs/>
          <w:sz w:val="24"/>
          <w:szCs w:val="24"/>
          <w:lang w:eastAsia="ru-RU"/>
        </w:rPr>
        <w:t xml:space="preserve">, обязательным требованиям </w:t>
      </w:r>
      <w:r w:rsidRPr="00F558EE">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F558EE">
        <w:rPr>
          <w:rFonts w:ascii="Times New Roman" w:eastAsia="Times New Roman" w:hAnsi="Times New Roman"/>
          <w:sz w:val="24"/>
          <w:szCs w:val="24"/>
          <w:lang w:eastAsia="ru-RU"/>
        </w:rPr>
        <w:t>4.15</w:t>
      </w:r>
      <w:r w:rsidRPr="00F558EE">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F558EE">
        <w:rPr>
          <w:rFonts w:ascii="Times New Roman" w:eastAsia="Times New Roman" w:hAnsi="Times New Roman"/>
          <w:sz w:val="6"/>
          <w:szCs w:val="24"/>
          <w:lang w:eastAsia="ru-RU"/>
        </w:rPr>
        <w:t xml:space="preserve"> </w:t>
      </w:r>
    </w:p>
    <w:p w:rsidR="00C72EE9" w:rsidRPr="00F558EE" w:rsidRDefault="00C72EE9" w:rsidP="00C72EE9">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ГАРАНТИИ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момента поставки Товара.</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w:t>
      </w:r>
      <w:r w:rsidRPr="00F558EE">
        <w:rPr>
          <w:rFonts w:ascii="Times New Roman" w:eastAsia="Times New Roman" w:hAnsi="Times New Roman"/>
          <w:sz w:val="24"/>
          <w:szCs w:val="24"/>
          <w:lang w:eastAsia="ru-RU" w:bidi="ru-RU"/>
        </w:rPr>
        <w:lastRenderedPageBreak/>
        <w:t>течение 5 (пяти) календарных дней со дня получения требования Заказчика об их устранении.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72EE9" w:rsidRPr="00F558EE" w:rsidRDefault="00C72EE9" w:rsidP="00C72EE9">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C72EE9" w:rsidRPr="00F558EE" w:rsidRDefault="00C72EE9" w:rsidP="00C72EE9">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ОТВЕТСТВЕННОСТЬ СТОРОН</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C72EE9" w:rsidRPr="00F558EE" w:rsidRDefault="00C72EE9" w:rsidP="00C72EE9">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и фактически исполненных Поставщиком.</w:t>
      </w:r>
    </w:p>
    <w:p w:rsidR="00C72EE9" w:rsidRPr="00F558EE" w:rsidRDefault="00C72EE9" w:rsidP="00C72EE9">
      <w:pPr>
        <w:suppressAutoHyphens/>
        <w:spacing w:after="0" w:line="240" w:lineRule="auto"/>
        <w:ind w:firstLine="567"/>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F558EE">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558EE">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72EE9" w:rsidRPr="00F558EE" w:rsidRDefault="00C72EE9" w:rsidP="00C72EE9">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(этапа), что составляет _______________ </w:t>
      </w:r>
      <w:r w:rsidRPr="00F558EE">
        <w:rPr>
          <w:rFonts w:ascii="Times New Roman" w:eastAsia="Times New Roman" w:hAnsi="Times New Roman"/>
          <w:i/>
          <w:sz w:val="24"/>
          <w:szCs w:val="24"/>
          <w:lang w:eastAsia="ru-RU"/>
        </w:rPr>
        <w:t xml:space="preserve">(сумма прописью) </w:t>
      </w:r>
      <w:r w:rsidRPr="00F558EE">
        <w:rPr>
          <w:rFonts w:ascii="Times New Roman" w:eastAsia="Times New Roman" w:hAnsi="Times New Roman"/>
          <w:sz w:val="24"/>
          <w:szCs w:val="24"/>
          <w:lang w:eastAsia="ru-RU"/>
        </w:rPr>
        <w:t>рублей ____ копеек.</w:t>
      </w:r>
    </w:p>
    <w:p w:rsidR="00C72EE9" w:rsidRPr="00F558EE" w:rsidRDefault="00C72EE9" w:rsidP="00C72EE9">
      <w:pPr>
        <w:spacing w:after="0" w:line="240" w:lineRule="auto"/>
        <w:ind w:firstLine="54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w:t>
      </w:r>
      <w:r w:rsidRPr="00F558EE">
        <w:rPr>
          <w:rFonts w:ascii="Times New Roman" w:eastAsia="Times New Roman" w:hAnsi="Times New Roman"/>
          <w:sz w:val="24"/>
          <w:szCs w:val="24"/>
          <w:lang w:eastAsia="ru-RU"/>
        </w:rPr>
        <w:lastRenderedPageBreak/>
        <w:t>убытков, включая упущенную выгоду.</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F558EE">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C72EE9" w:rsidRPr="00F558EE" w:rsidRDefault="00C72EE9" w:rsidP="00C72EE9">
      <w:pPr>
        <w:pStyle w:val="ab"/>
        <w:spacing w:after="0" w:line="240" w:lineRule="auto"/>
        <w:ind w:left="1070"/>
        <w:rPr>
          <w:rFonts w:ascii="Times New Roman" w:eastAsia="Times New Roman" w:hAnsi="Times New Roman"/>
          <w:b/>
          <w:bCs/>
          <w:kern w:val="1"/>
          <w:sz w:val="2"/>
          <w:szCs w:val="24"/>
          <w:lang w:eastAsia="ar-SA"/>
        </w:rPr>
      </w:pPr>
    </w:p>
    <w:p w:rsidR="00C72EE9" w:rsidRPr="00F558EE" w:rsidRDefault="00C72EE9" w:rsidP="00C72EE9">
      <w:pPr>
        <w:suppressAutoHyphens/>
        <w:spacing w:after="0" w:line="240" w:lineRule="auto"/>
        <w:jc w:val="center"/>
        <w:rPr>
          <w:rFonts w:ascii="Times New Roman" w:eastAsia="Calibri" w:hAnsi="Times New Roman"/>
          <w:b/>
          <w:bCs/>
          <w:sz w:val="24"/>
          <w:szCs w:val="24"/>
        </w:rPr>
      </w:pPr>
      <w:r w:rsidRPr="00F558EE">
        <w:rPr>
          <w:rFonts w:ascii="Times New Roman" w:eastAsia="Calibri" w:hAnsi="Times New Roman"/>
          <w:b/>
          <w:bCs/>
          <w:sz w:val="24"/>
          <w:szCs w:val="24"/>
        </w:rPr>
        <w:t>7. ПОРЯДОК ПРИВЛЕЧЕНИЯ СОИСПОЛНИТЕЛЕЙ</w:t>
      </w:r>
    </w:p>
    <w:p w:rsidR="00C72EE9" w:rsidRPr="00F558EE" w:rsidRDefault="00C72EE9" w:rsidP="00C72EE9">
      <w:pPr>
        <w:autoSpaceDE w:val="0"/>
        <w:autoSpaceDN w:val="0"/>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7.1. Поставщик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7.2. Поставщик </w:t>
      </w:r>
      <w:r w:rsidRPr="00F558EE">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7.3. Поставщик несет гражданско-правовую ответственность перед Заказчиком по обязательствам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исполнение которых было осуществлено с привлечением соисполнителей.</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xml:space="preserve"> соисполнителей.</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7.6. В период действия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C72EE9" w:rsidRPr="00F558EE" w:rsidRDefault="00C72EE9" w:rsidP="00C72EE9">
      <w:pPr>
        <w:pStyle w:val="ab"/>
        <w:spacing w:after="0" w:line="240" w:lineRule="auto"/>
        <w:ind w:left="1070"/>
        <w:rPr>
          <w:rFonts w:ascii="Times New Roman" w:eastAsia="Times New Roman" w:hAnsi="Times New Roman"/>
          <w:b/>
          <w:bCs/>
          <w:kern w:val="1"/>
          <w:sz w:val="2"/>
          <w:szCs w:val="24"/>
          <w:lang w:eastAsia="ar-SA"/>
        </w:rPr>
      </w:pPr>
    </w:p>
    <w:p w:rsidR="00C72EE9" w:rsidRPr="00F558EE" w:rsidRDefault="00C72EE9" w:rsidP="00C72EE9">
      <w:pPr>
        <w:pStyle w:val="ab"/>
        <w:spacing w:after="0" w:line="240" w:lineRule="auto"/>
        <w:ind w:left="1070"/>
        <w:rPr>
          <w:rFonts w:ascii="Times New Roman" w:eastAsia="Times New Roman" w:hAnsi="Times New Roman"/>
          <w:b/>
          <w:bCs/>
          <w:kern w:val="1"/>
          <w:sz w:val="6"/>
          <w:szCs w:val="24"/>
          <w:lang w:eastAsia="ar-SA"/>
        </w:rPr>
      </w:pPr>
    </w:p>
    <w:p w:rsidR="00C72EE9" w:rsidRPr="00F558EE" w:rsidRDefault="00C72EE9" w:rsidP="00C72EE9">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kern w:val="1"/>
          <w:sz w:val="24"/>
          <w:szCs w:val="24"/>
          <w:lang w:eastAsia="ar-SA"/>
        </w:rPr>
        <w:t xml:space="preserve">КОНФИДЕНЦИАЛЬНОСТЬ СВЕДЕНИЙ. </w:t>
      </w:r>
    </w:p>
    <w:p w:rsidR="00C72EE9" w:rsidRPr="00F558EE" w:rsidRDefault="00C72EE9" w:rsidP="00C72EE9">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ИСПОЛЬЗОВАНИЕ И ПЕРЕДАЧА ПЕРСОНАЛЬНЫХ ДАННЫХ</w:t>
      </w:r>
    </w:p>
    <w:p w:rsidR="00C72EE9" w:rsidRPr="00F558EE" w:rsidRDefault="00C72EE9" w:rsidP="00C72EE9">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C72EE9" w:rsidRPr="00F558EE" w:rsidRDefault="00C72EE9" w:rsidP="00C72EE9">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8.3. Поставщик обязуется использовать персональные данные, полученные от Заказчика, исключительно для целей, связанных с исполнением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w:t>
      </w:r>
      <w:r w:rsidRPr="00F558EE">
        <w:rPr>
          <w:rFonts w:ascii="Times New Roman" w:eastAsia="Times New Roman" w:hAnsi="Times New Roman"/>
          <w:sz w:val="24"/>
          <w:szCs w:val="24"/>
          <w:lang w:eastAsia="ru-RU"/>
        </w:rPr>
        <w:lastRenderedPageBreak/>
        <w:t>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C72EE9" w:rsidRPr="00F558EE" w:rsidRDefault="00C72EE9" w:rsidP="00C72EE9">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C72EE9" w:rsidRPr="00F558EE" w:rsidRDefault="00C72EE9" w:rsidP="00C72EE9">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ОБСТОЯТЕЛЬСТВА НЕПРЕОДОЛИМОЙ СИЛЫ</w:t>
      </w:r>
    </w:p>
    <w:p w:rsidR="00C72EE9" w:rsidRPr="00F558EE" w:rsidRDefault="00C72EE9" w:rsidP="00C72EE9">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C72EE9" w:rsidRPr="00F558EE" w:rsidRDefault="00C72EE9" w:rsidP="00C72EE9">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558EE">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558EE">
        <w:rPr>
          <w:rFonts w:ascii="Times New Roman" w:eastAsia="Calibri" w:hAnsi="Times New Roman"/>
          <w:sz w:val="24"/>
          <w:szCs w:val="24"/>
        </w:rPr>
        <w:t xml:space="preserve"> </w:t>
      </w:r>
      <w:r w:rsidRPr="00F558EE">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C72EE9" w:rsidRPr="00F558EE" w:rsidRDefault="00C72EE9" w:rsidP="00C72EE9">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C72EE9" w:rsidRPr="00F558EE" w:rsidRDefault="00C72EE9" w:rsidP="00C72EE9">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72EE9" w:rsidRPr="00F558EE" w:rsidRDefault="00C72EE9" w:rsidP="00C72EE9">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C72EE9" w:rsidRPr="00F558EE" w:rsidRDefault="00C72EE9" w:rsidP="00C72EE9">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10. ПОРЯДОК РАЗРЕШЕНИЯ СПОРОВ</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C72EE9" w:rsidRPr="00F558EE" w:rsidRDefault="00C72EE9" w:rsidP="00C72EE9">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C72EE9" w:rsidRPr="00F558EE" w:rsidRDefault="00C72EE9" w:rsidP="00C72EE9">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F558EE">
        <w:rPr>
          <w:rFonts w:ascii="Times New Roman" w:eastAsia="Times New Roman" w:hAnsi="Times New Roman"/>
          <w:b/>
          <w:kern w:val="1"/>
          <w:sz w:val="24"/>
          <w:szCs w:val="24"/>
          <w:lang w:eastAsia="ru-RU"/>
        </w:rPr>
        <w:t>11. ИЗМЕНЕНИЕ И РАСТОРЖЕНИЕ ДОГОВОРА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11.4.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11.5. Настоящий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соответствии с законодательством Российской Федерации.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11.6. Заказчик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11.6.1. Поставщик поставляет Товар ненадлежащего качества с недостатками, которые не могут быть устранены в приемлемый для Заказчика срок;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11.6.2. Поставщик нарушает сроки поставки Товара.</w:t>
      </w:r>
    </w:p>
    <w:p w:rsidR="00C72EE9" w:rsidRPr="00F558EE" w:rsidRDefault="00C72EE9" w:rsidP="00C72EE9">
      <w:pPr>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11.7. Заказчик также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11.8. Заказчик обязан принять решение об одностороннем отказе от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если в ходе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11.9. Поставщик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11.10. Сторона, которой направлено предложение о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11.11. Расторжение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11.12. В случае расторжения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11.13. При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11.14. В случаях, не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C72EE9" w:rsidRPr="00F558EE" w:rsidRDefault="00C72EE9" w:rsidP="00C72EE9">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C72EE9" w:rsidRPr="00F558EE" w:rsidRDefault="00C72EE9" w:rsidP="00C72EE9">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12. АНТИКОРРУПЦИОННАЯ ОГОВОРКА</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w:t>
      </w:r>
      <w:r w:rsidRPr="00F558EE">
        <w:rPr>
          <w:rFonts w:ascii="Times New Roman" w:eastAsia="Times New Roman" w:hAnsi="Times New Roman"/>
          <w:kern w:val="1"/>
          <w:sz w:val="24"/>
          <w:szCs w:val="24"/>
          <w:lang w:eastAsia="ru-RU"/>
        </w:rPr>
        <w:lastRenderedPageBreak/>
        <w:t>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C72EE9" w:rsidRPr="00F558EE" w:rsidRDefault="00C72EE9" w:rsidP="00C72EE9">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ЗАКЛЮЧИТЕЛЬНЫЕ ПОЛОЖЕНИЯ</w:t>
      </w:r>
    </w:p>
    <w:p w:rsidR="00C72EE9" w:rsidRPr="00F558EE" w:rsidRDefault="00C72EE9" w:rsidP="00C72EE9">
      <w:pPr>
        <w:autoSpaceDE w:val="0"/>
        <w:spacing w:after="0" w:line="240" w:lineRule="auto"/>
        <w:ind w:firstLine="567"/>
        <w:jc w:val="both"/>
        <w:rPr>
          <w:rFonts w:ascii="Times New Roman" w:hAnsi="Times New Roman"/>
          <w:sz w:val="24"/>
          <w:szCs w:val="24"/>
          <w:lang w:val="x-none"/>
        </w:rPr>
      </w:pPr>
      <w:r w:rsidRPr="00F558EE">
        <w:rPr>
          <w:rFonts w:ascii="Times New Roman" w:hAnsi="Times New Roman"/>
          <w:sz w:val="24"/>
          <w:szCs w:val="24"/>
        </w:rPr>
        <w:t xml:space="preserve">13.1. </w:t>
      </w:r>
      <w:r w:rsidRPr="00F558EE">
        <w:rPr>
          <w:rFonts w:ascii="Times New Roman" w:hAnsi="Times New Roman"/>
          <w:sz w:val="24"/>
          <w:szCs w:val="24"/>
          <w:lang w:val="x-none"/>
        </w:rPr>
        <w:t xml:space="preserve">Настоящий </w:t>
      </w:r>
      <w:r w:rsidRPr="00F558EE">
        <w:rPr>
          <w:rFonts w:ascii="Times New Roman" w:hAnsi="Times New Roman"/>
          <w:sz w:val="24"/>
          <w:szCs w:val="24"/>
        </w:rPr>
        <w:t>договор</w:t>
      </w:r>
      <w:r w:rsidRPr="00F558EE">
        <w:rPr>
          <w:rFonts w:ascii="Times New Roman" w:hAnsi="Times New Roman"/>
          <w:sz w:val="24"/>
          <w:szCs w:val="24"/>
          <w:lang w:val="x-none"/>
        </w:rPr>
        <w:t xml:space="preserve"> вступает в силу</w:t>
      </w:r>
      <w:r w:rsidRPr="00F558EE">
        <w:rPr>
          <w:rFonts w:ascii="Times New Roman" w:hAnsi="Times New Roman"/>
          <w:sz w:val="24"/>
          <w:szCs w:val="24"/>
        </w:rPr>
        <w:t xml:space="preserve"> </w:t>
      </w:r>
      <w:r w:rsidRPr="00F558EE">
        <w:rPr>
          <w:rFonts w:ascii="Times New Roman" w:hAnsi="Times New Roman"/>
          <w:sz w:val="24"/>
          <w:szCs w:val="24"/>
          <w:lang w:val="x-none"/>
        </w:rPr>
        <w:t>с момента его подписания</w:t>
      </w:r>
      <w:r w:rsidRPr="00F558EE">
        <w:rPr>
          <w:rFonts w:ascii="Times New Roman" w:hAnsi="Times New Roman"/>
          <w:sz w:val="24"/>
          <w:szCs w:val="24"/>
        </w:rPr>
        <w:t xml:space="preserve"> Сторонами и действует </w:t>
      </w:r>
      <w:r w:rsidRPr="00F558EE">
        <w:rPr>
          <w:rFonts w:ascii="Times New Roman" w:hAnsi="Times New Roman"/>
          <w:bCs/>
          <w:sz w:val="24"/>
          <w:szCs w:val="24"/>
        </w:rPr>
        <w:t xml:space="preserve">до «___» ______________ 201__ года </w:t>
      </w:r>
      <w:r w:rsidRPr="00F558EE">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C72EE9" w:rsidRPr="00F558EE" w:rsidRDefault="00C72EE9" w:rsidP="00C72EE9">
      <w:pPr>
        <w:autoSpaceDE w:val="0"/>
        <w:autoSpaceDN w:val="0"/>
        <w:adjustRightInd w:val="0"/>
        <w:spacing w:after="0" w:line="240" w:lineRule="auto"/>
        <w:ind w:firstLine="567"/>
        <w:jc w:val="both"/>
        <w:rPr>
          <w:rFonts w:ascii="Times New Roman" w:hAnsi="Times New Roman"/>
          <w:bCs/>
          <w:sz w:val="24"/>
          <w:szCs w:val="24"/>
        </w:rPr>
      </w:pPr>
      <w:r w:rsidRPr="00F558EE">
        <w:rPr>
          <w:rFonts w:ascii="Times New Roman" w:hAnsi="Times New Roman"/>
          <w:sz w:val="24"/>
          <w:szCs w:val="24"/>
        </w:rPr>
        <w:t xml:space="preserve">13.2. </w:t>
      </w:r>
      <w:r w:rsidRPr="00F558EE">
        <w:rPr>
          <w:rFonts w:ascii="Times New Roman" w:hAnsi="Times New Roman"/>
          <w:bCs/>
          <w:sz w:val="24"/>
          <w:szCs w:val="24"/>
        </w:rPr>
        <w:t xml:space="preserve">Окончание срока действия настоящего </w:t>
      </w:r>
      <w:r w:rsidRPr="00F558EE">
        <w:rPr>
          <w:rFonts w:ascii="Times New Roman" w:hAnsi="Times New Roman"/>
          <w:sz w:val="24"/>
          <w:szCs w:val="24"/>
        </w:rPr>
        <w:t>Договора</w:t>
      </w:r>
      <w:r w:rsidRPr="00F558EE">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F558EE">
        <w:rPr>
          <w:rFonts w:ascii="Times New Roman" w:hAnsi="Times New Roman"/>
          <w:sz w:val="24"/>
          <w:szCs w:val="24"/>
        </w:rPr>
        <w:t>настоящему Договору</w:t>
      </w:r>
      <w:r w:rsidRPr="00F558EE">
        <w:rPr>
          <w:rFonts w:ascii="Times New Roman" w:hAnsi="Times New Roman"/>
          <w:bCs/>
          <w:sz w:val="24"/>
          <w:szCs w:val="24"/>
        </w:rPr>
        <w:t xml:space="preserve">, если таковые имели место при исполнении </w:t>
      </w:r>
      <w:r w:rsidRPr="00F558EE">
        <w:rPr>
          <w:rFonts w:ascii="Times New Roman" w:hAnsi="Times New Roman"/>
          <w:sz w:val="24"/>
          <w:szCs w:val="24"/>
        </w:rPr>
        <w:t>настоящего Договора</w:t>
      </w:r>
      <w:r w:rsidRPr="00F558EE">
        <w:rPr>
          <w:rFonts w:ascii="Times New Roman" w:hAnsi="Times New Roman"/>
          <w:bCs/>
          <w:sz w:val="24"/>
          <w:szCs w:val="24"/>
        </w:rPr>
        <w:t>.</w:t>
      </w:r>
    </w:p>
    <w:p w:rsidR="00C72EE9" w:rsidRPr="00F558EE" w:rsidRDefault="00C72EE9" w:rsidP="00C72EE9">
      <w:pPr>
        <w:autoSpaceDE w:val="0"/>
        <w:autoSpaceDN w:val="0"/>
        <w:adjustRightInd w:val="0"/>
        <w:spacing w:after="0" w:line="240" w:lineRule="auto"/>
        <w:ind w:firstLine="567"/>
        <w:jc w:val="both"/>
        <w:rPr>
          <w:rFonts w:ascii="Times New Roman" w:hAnsi="Times New Roman"/>
          <w:sz w:val="24"/>
          <w:szCs w:val="24"/>
        </w:rPr>
      </w:pPr>
      <w:r w:rsidRPr="00F558EE">
        <w:rPr>
          <w:rFonts w:ascii="Times New Roman" w:hAnsi="Times New Roman"/>
          <w:sz w:val="24"/>
          <w:szCs w:val="24"/>
        </w:rPr>
        <w:t>12.3. Стороны не имеют права передавать свои права и обязанности по Договору третьим лицам.</w:t>
      </w:r>
    </w:p>
    <w:p w:rsidR="00C72EE9" w:rsidRPr="00F558EE" w:rsidRDefault="00C72EE9" w:rsidP="00C72EE9">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t xml:space="preserve">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C72EE9" w:rsidRPr="00F558EE" w:rsidRDefault="00C72EE9" w:rsidP="00C72EE9">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558EE">
          <w:rPr>
            <w:rFonts w:ascii="Times New Roman" w:hAnsi="Times New Roman"/>
            <w:sz w:val="24"/>
            <w:szCs w:val="24"/>
          </w:rPr>
          <w:t>разделе 1</w:t>
        </w:r>
      </w:hyperlink>
      <w:r w:rsidRPr="00F558EE">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72EE9" w:rsidRPr="00F558EE" w:rsidRDefault="00C72EE9" w:rsidP="00C72EE9">
      <w:pPr>
        <w:spacing w:after="0" w:line="240" w:lineRule="auto"/>
        <w:ind w:firstLine="567"/>
        <w:jc w:val="both"/>
        <w:rPr>
          <w:rFonts w:ascii="Times New Roman" w:hAnsi="Times New Roman"/>
          <w:sz w:val="24"/>
          <w:szCs w:val="24"/>
        </w:rPr>
      </w:pPr>
      <w:r w:rsidRPr="00F558EE">
        <w:rPr>
          <w:rFonts w:ascii="Times New Roman" w:hAnsi="Times New Roman"/>
          <w:sz w:val="24"/>
          <w:szCs w:val="24"/>
        </w:rPr>
        <w:t>13.6. При несоблюдении требований п. 13.4.-13.5.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C72EE9" w:rsidRPr="00F558EE" w:rsidRDefault="00C72EE9" w:rsidP="00C72EE9">
      <w:pPr>
        <w:spacing w:after="0" w:line="240" w:lineRule="auto"/>
        <w:ind w:firstLine="567"/>
        <w:jc w:val="both"/>
        <w:rPr>
          <w:rFonts w:ascii="Times New Roman" w:hAnsi="Times New Roman"/>
          <w:sz w:val="24"/>
          <w:szCs w:val="24"/>
        </w:rPr>
      </w:pPr>
      <w:r w:rsidRPr="00F558EE">
        <w:rPr>
          <w:rFonts w:ascii="Times New Roman" w:hAnsi="Times New Roman"/>
          <w:sz w:val="24"/>
          <w:szCs w:val="24"/>
        </w:rPr>
        <w:t xml:space="preserve">13.7. </w:t>
      </w:r>
      <w:r w:rsidRPr="00F558E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C72EE9" w:rsidRPr="00F558EE" w:rsidRDefault="00C72EE9" w:rsidP="00C72EE9">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13.8. </w:t>
      </w:r>
      <w:r w:rsidRPr="00F558E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C72EE9" w:rsidRPr="00F558EE" w:rsidRDefault="00C72EE9" w:rsidP="00C72EE9">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C72EE9" w:rsidRPr="00F558EE" w:rsidRDefault="00C72EE9" w:rsidP="00C72EE9">
      <w:pPr>
        <w:spacing w:after="0" w:line="240" w:lineRule="auto"/>
        <w:ind w:firstLine="539"/>
        <w:jc w:val="both"/>
        <w:rPr>
          <w:rFonts w:ascii="Times New Roman" w:eastAsia="Calibri" w:hAnsi="Times New Roman"/>
          <w:sz w:val="24"/>
          <w:szCs w:val="24"/>
        </w:rPr>
      </w:pPr>
      <w:r w:rsidRPr="00F558EE">
        <w:rPr>
          <w:rFonts w:ascii="Times New Roman" w:hAnsi="Times New Roman"/>
          <w:sz w:val="24"/>
          <w:szCs w:val="24"/>
        </w:rPr>
        <w:lastRenderedPageBreak/>
        <w:t xml:space="preserve">13.10. </w:t>
      </w:r>
      <w:r w:rsidRPr="00F558EE">
        <w:rPr>
          <w:rFonts w:ascii="Times New Roman" w:eastAsia="Calibri" w:hAnsi="Times New Roman"/>
          <w:sz w:val="24"/>
          <w:szCs w:val="24"/>
        </w:rPr>
        <w:t xml:space="preserve">Неотъемлемой частью настоящего Договора являются: </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Спецификация на поставку </w:t>
      </w:r>
      <w:r w:rsidR="008E56E5" w:rsidRPr="00371A90">
        <w:rPr>
          <w:rFonts w:ascii="Times New Roman" w:hAnsi="Times New Roman"/>
          <w:sz w:val="24"/>
          <w:szCs w:val="24"/>
        </w:rPr>
        <w:t xml:space="preserve">баннеров </w:t>
      </w:r>
      <w:r w:rsidRPr="00F558EE">
        <w:rPr>
          <w:rFonts w:ascii="Times New Roman" w:hAnsi="Times New Roman"/>
          <w:sz w:val="24"/>
          <w:szCs w:val="24"/>
        </w:rPr>
        <w:t xml:space="preserve">для нужд ИПУ РАН (приложение № 1), </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Техническое задание на поставку </w:t>
      </w:r>
      <w:r w:rsidR="008E56E5" w:rsidRPr="00371A90">
        <w:rPr>
          <w:rFonts w:ascii="Times New Roman" w:hAnsi="Times New Roman"/>
          <w:sz w:val="24"/>
          <w:szCs w:val="24"/>
        </w:rPr>
        <w:t xml:space="preserve">баннеров </w:t>
      </w:r>
      <w:r w:rsidRPr="00F558EE">
        <w:rPr>
          <w:rFonts w:ascii="Times New Roman" w:hAnsi="Times New Roman"/>
          <w:sz w:val="24"/>
          <w:szCs w:val="24"/>
        </w:rPr>
        <w:t>для нужд ИПУ РАН (приложение № 2);</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8E56E5" w:rsidRDefault="008E56E5" w:rsidP="00A245D8">
      <w:pPr>
        <w:spacing w:after="0" w:line="259" w:lineRule="auto"/>
        <w:contextualSpacing/>
        <w:jc w:val="right"/>
        <w:rPr>
          <w:rFonts w:ascii="Times New Roman" w:eastAsia="Calibri" w:hAnsi="Times New Roman"/>
          <w:sz w:val="24"/>
          <w:szCs w:val="24"/>
        </w:rPr>
      </w:pPr>
    </w:p>
    <w:p w:rsidR="008E56E5" w:rsidRDefault="008E56E5"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E65D94" w:rsidRDefault="00E65D94"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C5B4F" w:rsidRDefault="007C5B4F" w:rsidP="007C5B4F">
      <w:pPr>
        <w:suppressAutoHyphens/>
        <w:spacing w:after="120" w:line="240" w:lineRule="auto"/>
        <w:ind w:left="360"/>
        <w:jc w:val="center"/>
        <w:rPr>
          <w:rFonts w:ascii="Times New Roman" w:eastAsia="Calibri" w:hAnsi="Times New Roman"/>
          <w:b/>
          <w:color w:val="000000"/>
          <w:sz w:val="24"/>
          <w:szCs w:val="24"/>
          <w:lang w:eastAsia="ar-SA"/>
        </w:rPr>
      </w:pPr>
    </w:p>
    <w:p w:rsidR="00DB676F" w:rsidRPr="00DB676F" w:rsidRDefault="00DB676F" w:rsidP="00DB676F">
      <w:pPr>
        <w:suppressAutoHyphens/>
        <w:spacing w:after="120" w:line="240" w:lineRule="auto"/>
        <w:ind w:left="360"/>
        <w:jc w:val="center"/>
        <w:rPr>
          <w:rFonts w:ascii="Times New Roman" w:eastAsia="Calibri" w:hAnsi="Times New Roman"/>
          <w:b/>
          <w:color w:val="000000"/>
          <w:sz w:val="24"/>
          <w:szCs w:val="24"/>
          <w:lang w:eastAsia="ar-SA"/>
        </w:rPr>
      </w:pPr>
      <w:r w:rsidRPr="00DB676F">
        <w:rPr>
          <w:rFonts w:ascii="Times New Roman" w:eastAsia="Calibri" w:hAnsi="Times New Roman"/>
          <w:b/>
          <w:color w:val="000000"/>
          <w:sz w:val="24"/>
          <w:szCs w:val="24"/>
          <w:lang w:eastAsia="ar-SA"/>
        </w:rPr>
        <w:t>СПЕЦИФИКАЦИЯ</w:t>
      </w:r>
    </w:p>
    <w:p w:rsidR="00DB676F" w:rsidRPr="00DB676F" w:rsidRDefault="00DB676F" w:rsidP="00DB676F">
      <w:pPr>
        <w:spacing w:after="0" w:line="240" w:lineRule="auto"/>
        <w:jc w:val="center"/>
        <w:rPr>
          <w:rFonts w:ascii="Times New Roman" w:eastAsia="Times New Roman" w:hAnsi="Times New Roman"/>
          <w:sz w:val="24"/>
          <w:szCs w:val="24"/>
          <w:lang w:eastAsia="ru-RU"/>
        </w:rPr>
      </w:pPr>
      <w:r w:rsidRPr="00DB676F">
        <w:rPr>
          <w:rFonts w:ascii="Times New Roman" w:eastAsia="Times New Roman" w:hAnsi="Times New Roman"/>
          <w:sz w:val="24"/>
          <w:szCs w:val="24"/>
          <w:lang w:eastAsia="ru-RU"/>
        </w:rPr>
        <w:t xml:space="preserve">на поставку </w:t>
      </w:r>
      <w:r w:rsidRPr="00DB676F">
        <w:rPr>
          <w:rFonts w:ascii="Times New Roman" w:hAnsi="Times New Roman"/>
          <w:sz w:val="24"/>
          <w:szCs w:val="24"/>
        </w:rPr>
        <w:t xml:space="preserve">на поставку </w:t>
      </w:r>
      <w:r w:rsidRPr="00DB676F">
        <w:rPr>
          <w:rFonts w:ascii="Times New Roman" w:eastAsia="Times New Roman" w:hAnsi="Times New Roman"/>
          <w:sz w:val="24"/>
          <w:szCs w:val="24"/>
          <w:lang w:eastAsia="ar-SA"/>
        </w:rPr>
        <w:t>баннеров для нужд  ИПУ РАН</w:t>
      </w:r>
    </w:p>
    <w:p w:rsidR="00DB676F" w:rsidRPr="00DB676F" w:rsidRDefault="00DB676F" w:rsidP="00DB676F">
      <w:pPr>
        <w:spacing w:after="0" w:line="240" w:lineRule="auto"/>
        <w:jc w:val="center"/>
        <w:rPr>
          <w:rFonts w:ascii="Times New Roman" w:eastAsia="Times New Roman" w:hAnsi="Times New Roman"/>
          <w:b/>
          <w:sz w:val="24"/>
          <w:szCs w:val="24"/>
          <w:lang w:eastAsia="ru-RU"/>
        </w:rPr>
      </w:pPr>
    </w:p>
    <w:tbl>
      <w:tblPr>
        <w:tblStyle w:val="330"/>
        <w:tblW w:w="9923" w:type="dxa"/>
        <w:tblInd w:w="-289" w:type="dxa"/>
        <w:tblLayout w:type="fixed"/>
        <w:tblLook w:val="04A0" w:firstRow="1" w:lastRow="0" w:firstColumn="1" w:lastColumn="0" w:noHBand="0" w:noVBand="1"/>
      </w:tblPr>
      <w:tblGrid>
        <w:gridCol w:w="680"/>
        <w:gridCol w:w="3284"/>
        <w:gridCol w:w="1418"/>
        <w:gridCol w:w="1276"/>
        <w:gridCol w:w="1275"/>
        <w:gridCol w:w="1990"/>
      </w:tblGrid>
      <w:tr w:rsidR="00DB676F" w:rsidRPr="00DB676F" w:rsidTr="00DB676F">
        <w:trPr>
          <w:trHeight w:val="573"/>
        </w:trPr>
        <w:tc>
          <w:tcPr>
            <w:tcW w:w="680"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w:t>
            </w:r>
          </w:p>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п/п</w:t>
            </w:r>
          </w:p>
        </w:tc>
        <w:tc>
          <w:tcPr>
            <w:tcW w:w="3284"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 xml:space="preserve">Наименование товара </w:t>
            </w:r>
          </w:p>
        </w:tc>
        <w:tc>
          <w:tcPr>
            <w:tcW w:w="1418"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Ед. изм.</w:t>
            </w:r>
          </w:p>
        </w:tc>
        <w:tc>
          <w:tcPr>
            <w:tcW w:w="1276"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Кол-во</w:t>
            </w:r>
          </w:p>
        </w:tc>
        <w:tc>
          <w:tcPr>
            <w:tcW w:w="1275"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Цена с НДС за ед. руб.</w:t>
            </w:r>
          </w:p>
        </w:tc>
        <w:tc>
          <w:tcPr>
            <w:tcW w:w="1990" w:type="dxa"/>
            <w:vAlign w:val="center"/>
          </w:tcPr>
          <w:p w:rsidR="00DB676F" w:rsidRPr="00DB676F" w:rsidRDefault="00DB676F" w:rsidP="00DB676F">
            <w:pPr>
              <w:jc w:val="center"/>
              <w:rPr>
                <w:rFonts w:ascii="Times New Roman" w:eastAsia="Times New Roman" w:hAnsi="Times New Roman"/>
                <w:b/>
                <w:bCs/>
                <w:iCs/>
                <w:sz w:val="24"/>
                <w:szCs w:val="24"/>
                <w:lang w:eastAsia="ru-RU"/>
              </w:rPr>
            </w:pPr>
            <w:r w:rsidRPr="00DB676F">
              <w:rPr>
                <w:rFonts w:ascii="Times New Roman" w:eastAsia="Times New Roman" w:hAnsi="Times New Roman"/>
                <w:b/>
                <w:bCs/>
                <w:iCs/>
                <w:sz w:val="24"/>
                <w:szCs w:val="24"/>
                <w:lang w:eastAsia="ru-RU"/>
              </w:rPr>
              <w:t>Сумма, руб.</w:t>
            </w: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3284" w:type="dxa"/>
          </w:tcPr>
          <w:p w:rsidR="00DB676F" w:rsidRPr="00DB676F" w:rsidRDefault="00DB676F" w:rsidP="00DB676F">
            <w:pPr>
              <w:widowControl w:val="0"/>
              <w:suppressLineNumbers/>
              <w:suppressAutoHyphens/>
              <w:rPr>
                <w:rFonts w:ascii="Times New Roman" w:eastAsia="Times New Roman" w:hAnsi="Times New Roman"/>
                <w:bCs/>
                <w:iCs/>
                <w:sz w:val="24"/>
                <w:szCs w:val="24"/>
                <w:lang w:eastAsia="ru-RU"/>
              </w:rPr>
            </w:pPr>
            <w:r w:rsidRPr="00DB676F">
              <w:rPr>
                <w:rFonts w:ascii="Times New Roman" w:hAnsi="Times New Roman"/>
                <w:bCs/>
                <w:iCs/>
                <w:sz w:val="22"/>
              </w:rPr>
              <w:t>Баннер для стойки регистрации</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2</w:t>
            </w:r>
          </w:p>
        </w:tc>
        <w:tc>
          <w:tcPr>
            <w:tcW w:w="3284" w:type="dxa"/>
          </w:tcPr>
          <w:p w:rsidR="00DB676F" w:rsidRPr="00DB676F" w:rsidRDefault="00DB676F" w:rsidP="00DB676F">
            <w:pPr>
              <w:widowControl w:val="0"/>
              <w:suppressLineNumbers/>
              <w:suppressAutoHyphens/>
              <w:rPr>
                <w:rFonts w:ascii="Times New Roman" w:hAnsi="Times New Roman"/>
                <w:bCs/>
                <w:iCs/>
                <w:sz w:val="22"/>
              </w:rPr>
            </w:pPr>
            <w:r w:rsidRPr="00DB676F">
              <w:rPr>
                <w:rFonts w:ascii="Times New Roman" w:hAnsi="Times New Roman"/>
                <w:bCs/>
                <w:iCs/>
                <w:sz w:val="22"/>
              </w:rPr>
              <w:t>Баннер на стол в МКЗ</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3</w:t>
            </w:r>
          </w:p>
        </w:tc>
        <w:tc>
          <w:tcPr>
            <w:tcW w:w="3284" w:type="dxa"/>
          </w:tcPr>
          <w:p w:rsidR="00DB676F" w:rsidRPr="00DB676F" w:rsidRDefault="00DB676F" w:rsidP="00DB676F">
            <w:pPr>
              <w:widowControl w:val="0"/>
              <w:suppressLineNumbers/>
              <w:suppressAutoHyphens/>
              <w:rPr>
                <w:rFonts w:ascii="Times New Roman" w:hAnsi="Times New Roman"/>
                <w:bCs/>
                <w:iCs/>
                <w:sz w:val="22"/>
              </w:rPr>
            </w:pPr>
            <w:r w:rsidRPr="00DB676F">
              <w:rPr>
                <w:rFonts w:ascii="Times New Roman" w:hAnsi="Times New Roman"/>
                <w:bCs/>
                <w:iCs/>
                <w:sz w:val="22"/>
              </w:rPr>
              <w:t>Баннер на стол БКЗ</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4</w:t>
            </w:r>
          </w:p>
        </w:tc>
        <w:tc>
          <w:tcPr>
            <w:tcW w:w="3284" w:type="dxa"/>
          </w:tcPr>
          <w:p w:rsidR="00DB676F" w:rsidRPr="00DB676F" w:rsidRDefault="00DB676F" w:rsidP="00DB676F">
            <w:pPr>
              <w:widowControl w:val="0"/>
              <w:suppressLineNumbers/>
              <w:suppressAutoHyphens/>
              <w:rPr>
                <w:rFonts w:ascii="Times New Roman" w:hAnsi="Times New Roman"/>
                <w:bCs/>
                <w:iCs/>
                <w:sz w:val="22"/>
              </w:rPr>
            </w:pPr>
            <w:r w:rsidRPr="00DB676F">
              <w:rPr>
                <w:rFonts w:ascii="Times New Roman" w:hAnsi="Times New Roman"/>
                <w:bCs/>
                <w:iCs/>
                <w:sz w:val="22"/>
              </w:rPr>
              <w:t>Баннер над экраном БКЗ</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5</w:t>
            </w:r>
          </w:p>
        </w:tc>
        <w:tc>
          <w:tcPr>
            <w:tcW w:w="3284" w:type="dxa"/>
          </w:tcPr>
          <w:p w:rsidR="00DB676F" w:rsidRPr="00DB676F" w:rsidRDefault="00DB676F" w:rsidP="00DB676F">
            <w:pPr>
              <w:widowControl w:val="0"/>
              <w:suppressLineNumbers/>
              <w:suppressAutoHyphens/>
              <w:rPr>
                <w:rFonts w:ascii="Times New Roman" w:hAnsi="Times New Roman"/>
                <w:bCs/>
                <w:iCs/>
                <w:sz w:val="22"/>
              </w:rPr>
            </w:pPr>
            <w:r w:rsidRPr="00DB676F">
              <w:rPr>
                <w:rFonts w:ascii="Times New Roman" w:hAnsi="Times New Roman"/>
                <w:bCs/>
                <w:iCs/>
                <w:sz w:val="22"/>
              </w:rPr>
              <w:t>Баннер на Бюро пропусков</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302"/>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6</w:t>
            </w:r>
          </w:p>
        </w:tc>
        <w:tc>
          <w:tcPr>
            <w:tcW w:w="3284" w:type="dxa"/>
          </w:tcPr>
          <w:p w:rsidR="00DB676F" w:rsidRPr="00DB676F" w:rsidRDefault="00DB676F" w:rsidP="00DB676F">
            <w:pPr>
              <w:widowControl w:val="0"/>
              <w:suppressLineNumbers/>
              <w:suppressAutoHyphens/>
              <w:rPr>
                <w:rFonts w:ascii="Times New Roman" w:hAnsi="Times New Roman"/>
                <w:bCs/>
                <w:iCs/>
                <w:sz w:val="22"/>
              </w:rPr>
            </w:pPr>
            <w:r w:rsidRPr="00DB676F">
              <w:rPr>
                <w:rFonts w:ascii="Times New Roman" w:hAnsi="Times New Roman"/>
                <w:bCs/>
                <w:iCs/>
                <w:sz w:val="24"/>
                <w:szCs w:val="24"/>
              </w:rPr>
              <w:t xml:space="preserve">Баннеры на колоннах </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10</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286"/>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7</w:t>
            </w:r>
          </w:p>
        </w:tc>
        <w:tc>
          <w:tcPr>
            <w:tcW w:w="3284" w:type="dxa"/>
          </w:tcPr>
          <w:p w:rsidR="00DB676F" w:rsidRPr="00DB676F" w:rsidRDefault="00DB676F" w:rsidP="00DB676F">
            <w:pPr>
              <w:widowControl w:val="0"/>
              <w:suppressLineNumbers/>
              <w:suppressAutoHyphens/>
              <w:rPr>
                <w:rFonts w:ascii="Times New Roman" w:eastAsia="Times New Roman" w:hAnsi="Times New Roman"/>
                <w:bCs/>
                <w:iCs/>
                <w:kern w:val="1"/>
                <w:sz w:val="24"/>
                <w:szCs w:val="24"/>
                <w:lang w:eastAsia="ar-SA"/>
              </w:rPr>
            </w:pPr>
            <w:r w:rsidRPr="00DB676F">
              <w:rPr>
                <w:rFonts w:ascii="Times New Roman" w:eastAsia="Times New Roman" w:hAnsi="Times New Roman"/>
                <w:bCs/>
                <w:iCs/>
                <w:sz w:val="24"/>
                <w:szCs w:val="24"/>
                <w:lang w:eastAsia="ru-RU"/>
              </w:rPr>
              <w:t>Баннер над гардеробом</w:t>
            </w:r>
          </w:p>
        </w:tc>
        <w:tc>
          <w:tcPr>
            <w:tcW w:w="1418" w:type="dxa"/>
          </w:tcPr>
          <w:p w:rsidR="00DB676F" w:rsidRPr="00DB676F" w:rsidRDefault="00C05CB7" w:rsidP="00C05CB7">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286"/>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8</w:t>
            </w:r>
          </w:p>
        </w:tc>
        <w:tc>
          <w:tcPr>
            <w:tcW w:w="3284" w:type="dxa"/>
          </w:tcPr>
          <w:p w:rsidR="00DB676F" w:rsidRPr="00DB676F" w:rsidRDefault="00DB676F" w:rsidP="00DB676F">
            <w:pPr>
              <w:widowControl w:val="0"/>
              <w:suppressLineNumbers/>
              <w:suppressAutoHyphens/>
              <w:rPr>
                <w:rFonts w:ascii="Times New Roman" w:eastAsia="Times New Roman" w:hAnsi="Times New Roman"/>
                <w:bCs/>
                <w:iCs/>
                <w:sz w:val="24"/>
                <w:szCs w:val="24"/>
                <w:lang w:eastAsia="ru-RU"/>
              </w:rPr>
            </w:pPr>
            <w:r w:rsidRPr="00DB676F">
              <w:rPr>
                <w:rFonts w:ascii="Times New Roman" w:hAnsi="Times New Roman"/>
                <w:bCs/>
                <w:iCs/>
                <w:sz w:val="24"/>
                <w:szCs w:val="24"/>
              </w:rPr>
              <w:t>Ролл ап стенд</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15</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286"/>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9</w:t>
            </w:r>
          </w:p>
        </w:tc>
        <w:tc>
          <w:tcPr>
            <w:tcW w:w="3284" w:type="dxa"/>
          </w:tcPr>
          <w:p w:rsidR="00DB676F" w:rsidRPr="00DB676F" w:rsidRDefault="00DB676F" w:rsidP="00DB676F">
            <w:pPr>
              <w:widowControl w:val="0"/>
              <w:suppressLineNumbers/>
              <w:suppressAutoHyphens/>
              <w:rPr>
                <w:rFonts w:ascii="Times New Roman" w:eastAsia="Times New Roman" w:hAnsi="Times New Roman"/>
                <w:bCs/>
                <w:iCs/>
                <w:sz w:val="24"/>
                <w:szCs w:val="24"/>
                <w:lang w:eastAsia="ru-RU"/>
              </w:rPr>
            </w:pPr>
            <w:r w:rsidRPr="00DB676F">
              <w:rPr>
                <w:rFonts w:ascii="Times New Roman" w:hAnsi="Times New Roman"/>
                <w:bCs/>
                <w:iCs/>
                <w:sz w:val="24"/>
                <w:szCs w:val="24"/>
              </w:rPr>
              <w:t>Пресс-волл 6х3</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286"/>
        </w:trPr>
        <w:tc>
          <w:tcPr>
            <w:tcW w:w="680"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10</w:t>
            </w:r>
          </w:p>
        </w:tc>
        <w:tc>
          <w:tcPr>
            <w:tcW w:w="3284" w:type="dxa"/>
          </w:tcPr>
          <w:p w:rsidR="00DB676F" w:rsidRPr="00DB676F" w:rsidRDefault="00DB676F" w:rsidP="00DB676F">
            <w:pPr>
              <w:widowControl w:val="0"/>
              <w:suppressLineNumbers/>
              <w:suppressAutoHyphens/>
              <w:rPr>
                <w:rFonts w:ascii="Times New Roman" w:hAnsi="Times New Roman"/>
                <w:bCs/>
                <w:iCs/>
                <w:sz w:val="24"/>
                <w:szCs w:val="24"/>
              </w:rPr>
            </w:pPr>
            <w:r w:rsidRPr="00DB676F">
              <w:rPr>
                <w:rFonts w:ascii="Times New Roman" w:hAnsi="Times New Roman"/>
                <w:bCs/>
                <w:iCs/>
                <w:sz w:val="24"/>
                <w:szCs w:val="24"/>
              </w:rPr>
              <w:t>Пресс-волл 4х3</w:t>
            </w:r>
          </w:p>
        </w:tc>
        <w:tc>
          <w:tcPr>
            <w:tcW w:w="1418" w:type="dxa"/>
          </w:tcPr>
          <w:p w:rsidR="00DB676F" w:rsidRPr="00DB676F" w:rsidRDefault="00C05CB7" w:rsidP="00DB676F">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ш</w:t>
            </w:r>
            <w:r w:rsidR="00DB676F" w:rsidRPr="00DB676F">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w:t>
            </w:r>
          </w:p>
        </w:tc>
        <w:tc>
          <w:tcPr>
            <w:tcW w:w="1276" w:type="dxa"/>
          </w:tcPr>
          <w:p w:rsidR="00DB676F" w:rsidRPr="00DB676F" w:rsidRDefault="00DB676F" w:rsidP="00DB676F">
            <w:pPr>
              <w:jc w:val="center"/>
              <w:rPr>
                <w:rFonts w:ascii="Times New Roman" w:eastAsia="Times New Roman" w:hAnsi="Times New Roman"/>
                <w:bCs/>
                <w:iCs/>
                <w:sz w:val="24"/>
                <w:szCs w:val="24"/>
                <w:lang w:eastAsia="ru-RU"/>
              </w:rPr>
            </w:pPr>
            <w:r w:rsidRPr="00DB676F">
              <w:rPr>
                <w:rFonts w:ascii="Times New Roman" w:eastAsia="Times New Roman" w:hAnsi="Times New Roman"/>
                <w:bCs/>
                <w:iCs/>
                <w:sz w:val="24"/>
                <w:szCs w:val="24"/>
                <w:lang w:eastAsia="ru-RU"/>
              </w:rPr>
              <w:t>1</w:t>
            </w:r>
          </w:p>
        </w:tc>
        <w:tc>
          <w:tcPr>
            <w:tcW w:w="1275" w:type="dxa"/>
          </w:tcPr>
          <w:p w:rsidR="00DB676F" w:rsidRPr="00DB676F" w:rsidRDefault="00DB676F" w:rsidP="00DB676F">
            <w:pPr>
              <w:jc w:val="center"/>
              <w:rPr>
                <w:rFonts w:ascii="Times New Roman" w:eastAsia="Times New Roman" w:hAnsi="Times New Roman"/>
                <w:bCs/>
                <w:iCs/>
                <w:sz w:val="24"/>
                <w:szCs w:val="24"/>
                <w:lang w:eastAsia="ru-RU"/>
              </w:rPr>
            </w:pPr>
          </w:p>
        </w:tc>
        <w:tc>
          <w:tcPr>
            <w:tcW w:w="1990" w:type="dxa"/>
          </w:tcPr>
          <w:p w:rsidR="00DB676F" w:rsidRPr="00DB676F" w:rsidRDefault="00DB676F" w:rsidP="00DB676F">
            <w:pPr>
              <w:jc w:val="center"/>
              <w:rPr>
                <w:rFonts w:ascii="Times New Roman" w:eastAsia="Times New Roman" w:hAnsi="Times New Roman"/>
                <w:bCs/>
                <w:iCs/>
                <w:sz w:val="24"/>
                <w:szCs w:val="24"/>
                <w:lang w:eastAsia="ru-RU"/>
              </w:rPr>
            </w:pPr>
          </w:p>
        </w:tc>
      </w:tr>
      <w:tr w:rsidR="00DB676F" w:rsidRPr="00DB676F" w:rsidTr="00DB676F">
        <w:trPr>
          <w:trHeight w:val="459"/>
        </w:trPr>
        <w:tc>
          <w:tcPr>
            <w:tcW w:w="7933" w:type="dxa"/>
            <w:gridSpan w:val="5"/>
          </w:tcPr>
          <w:p w:rsidR="00DB676F" w:rsidRPr="00DB676F" w:rsidRDefault="00DB676F" w:rsidP="00DB676F">
            <w:pPr>
              <w:jc w:val="right"/>
              <w:rPr>
                <w:rFonts w:ascii="Times New Roman" w:eastAsia="Times New Roman" w:hAnsi="Times New Roman"/>
                <w:b/>
                <w:bCs/>
                <w:iCs/>
                <w:sz w:val="24"/>
                <w:szCs w:val="24"/>
                <w:lang w:eastAsia="ar-SA"/>
              </w:rPr>
            </w:pPr>
            <w:r w:rsidRPr="00DB676F">
              <w:rPr>
                <w:rFonts w:ascii="Times New Roman" w:eastAsia="Times New Roman" w:hAnsi="Times New Roman"/>
                <w:b/>
                <w:bCs/>
                <w:iCs/>
                <w:sz w:val="24"/>
                <w:szCs w:val="24"/>
                <w:lang w:eastAsia="ar-SA"/>
              </w:rPr>
              <w:t>Итого:</w:t>
            </w:r>
          </w:p>
        </w:tc>
        <w:tc>
          <w:tcPr>
            <w:tcW w:w="1990" w:type="dxa"/>
          </w:tcPr>
          <w:p w:rsidR="00DB676F" w:rsidRPr="00DB676F" w:rsidRDefault="00DB676F" w:rsidP="00DB676F">
            <w:pPr>
              <w:jc w:val="center"/>
              <w:rPr>
                <w:rFonts w:ascii="Times New Roman" w:eastAsia="Times New Roman" w:hAnsi="Times New Roman"/>
                <w:b/>
                <w:bCs/>
                <w:iCs/>
                <w:sz w:val="24"/>
                <w:szCs w:val="24"/>
                <w:lang w:eastAsia="ru-RU"/>
              </w:rPr>
            </w:pPr>
          </w:p>
        </w:tc>
      </w:tr>
      <w:tr w:rsidR="00DB676F" w:rsidRPr="00DB676F" w:rsidTr="00DB676F">
        <w:trPr>
          <w:trHeight w:val="459"/>
        </w:trPr>
        <w:tc>
          <w:tcPr>
            <w:tcW w:w="7933" w:type="dxa"/>
            <w:gridSpan w:val="5"/>
          </w:tcPr>
          <w:p w:rsidR="00DB676F" w:rsidRPr="00DB676F" w:rsidRDefault="00DB676F" w:rsidP="00DB676F">
            <w:pPr>
              <w:jc w:val="right"/>
              <w:rPr>
                <w:rFonts w:ascii="Times New Roman" w:eastAsia="Times New Roman" w:hAnsi="Times New Roman"/>
                <w:b/>
                <w:bCs/>
                <w:iCs/>
                <w:sz w:val="24"/>
                <w:szCs w:val="24"/>
                <w:lang w:eastAsia="ar-SA"/>
              </w:rPr>
            </w:pPr>
            <w:r w:rsidRPr="00DB676F">
              <w:rPr>
                <w:rFonts w:ascii="Times New Roman" w:eastAsia="Times New Roman" w:hAnsi="Times New Roman"/>
                <w:b/>
                <w:bCs/>
                <w:iCs/>
                <w:sz w:val="24"/>
                <w:szCs w:val="24"/>
                <w:lang w:eastAsia="ar-SA"/>
              </w:rPr>
              <w:t>НДС</w:t>
            </w:r>
          </w:p>
        </w:tc>
        <w:tc>
          <w:tcPr>
            <w:tcW w:w="1990" w:type="dxa"/>
          </w:tcPr>
          <w:p w:rsidR="00DB676F" w:rsidRPr="00DB676F" w:rsidRDefault="00DB676F" w:rsidP="00DB676F">
            <w:pPr>
              <w:jc w:val="center"/>
              <w:rPr>
                <w:rFonts w:ascii="Times New Roman" w:eastAsia="Times New Roman" w:hAnsi="Times New Roman"/>
                <w:b/>
                <w:bCs/>
                <w:iCs/>
                <w:sz w:val="24"/>
                <w:szCs w:val="24"/>
                <w:lang w:eastAsia="ru-RU"/>
              </w:rPr>
            </w:pPr>
          </w:p>
        </w:tc>
      </w:tr>
    </w:tbl>
    <w:p w:rsidR="00DB676F" w:rsidRPr="00DB676F" w:rsidRDefault="00DB676F" w:rsidP="00DB676F">
      <w:pPr>
        <w:jc w:val="both"/>
        <w:rPr>
          <w:rFonts w:ascii="Times New Roman" w:eastAsia="Calibri" w:hAnsi="Times New Roman"/>
          <w:sz w:val="24"/>
          <w:szCs w:val="24"/>
        </w:rPr>
      </w:pP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A245D8" w:rsidRPr="00A245D8" w:rsidRDefault="00A245D8" w:rsidP="00A245D8">
      <w:pPr>
        <w:suppressAutoHyphens/>
        <w:spacing w:after="0" w:line="240" w:lineRule="auto"/>
        <w:jc w:val="center"/>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364F45" w:rsidRPr="00E351E9" w:rsidRDefault="00364F45" w:rsidP="00364F45">
      <w:pPr>
        <w:spacing w:after="0" w:line="240" w:lineRule="auto"/>
        <w:ind w:right="-1"/>
        <w:jc w:val="center"/>
        <w:rPr>
          <w:rFonts w:ascii="Times New Roman" w:eastAsia="Times New Roman" w:hAnsi="Times New Roman"/>
          <w:b/>
          <w:sz w:val="24"/>
          <w:szCs w:val="24"/>
          <w:lang w:eastAsia="ru-RU"/>
        </w:rPr>
      </w:pPr>
      <w:r w:rsidRPr="00E351E9">
        <w:rPr>
          <w:rFonts w:ascii="Times New Roman" w:eastAsia="Times New Roman" w:hAnsi="Times New Roman"/>
          <w:b/>
          <w:sz w:val="24"/>
          <w:szCs w:val="24"/>
          <w:lang w:eastAsia="ru-RU"/>
        </w:rPr>
        <w:t>Техническое задание</w:t>
      </w:r>
    </w:p>
    <w:p w:rsidR="00364F45" w:rsidRPr="00E351E9" w:rsidRDefault="00364F45" w:rsidP="00364F45">
      <w:pPr>
        <w:spacing w:after="0" w:line="240" w:lineRule="auto"/>
        <w:jc w:val="center"/>
        <w:rPr>
          <w:rFonts w:ascii="Times New Roman" w:eastAsia="Times New Roman" w:hAnsi="Times New Roman"/>
          <w:sz w:val="24"/>
          <w:szCs w:val="24"/>
          <w:lang w:eastAsia="ar-SA"/>
        </w:rPr>
      </w:pPr>
      <w:r w:rsidRPr="00E351E9">
        <w:rPr>
          <w:rFonts w:ascii="Times New Roman" w:eastAsia="Times New Roman" w:hAnsi="Times New Roman"/>
          <w:sz w:val="24"/>
          <w:szCs w:val="24"/>
          <w:lang w:eastAsia="ar-SA"/>
        </w:rPr>
        <w:t>на поставку баннеров для нужд ИПУ РАН</w:t>
      </w:r>
    </w:p>
    <w:p w:rsidR="00364F45" w:rsidRPr="00E351E9" w:rsidRDefault="00364F45" w:rsidP="00364F45">
      <w:pPr>
        <w:spacing w:after="0" w:line="240" w:lineRule="auto"/>
        <w:jc w:val="both"/>
        <w:rPr>
          <w:rFonts w:ascii="Times New Roman" w:eastAsia="Times New Roman" w:hAnsi="Times New Roman"/>
          <w:sz w:val="24"/>
          <w:szCs w:val="24"/>
          <w:lang w:eastAsia="ru-RU"/>
        </w:rPr>
      </w:pPr>
    </w:p>
    <w:p w:rsidR="00364F45" w:rsidRPr="00E351E9" w:rsidRDefault="00364F45" w:rsidP="00364F45">
      <w:pPr>
        <w:spacing w:after="0" w:line="240" w:lineRule="auto"/>
        <w:ind w:firstLine="567"/>
        <w:jc w:val="both"/>
        <w:rPr>
          <w:rFonts w:ascii="Times New Roman" w:eastAsia="Times New Roman" w:hAnsi="Times New Roman"/>
          <w:sz w:val="24"/>
          <w:szCs w:val="24"/>
          <w:lang w:eastAsia="ru-RU"/>
        </w:rPr>
      </w:pPr>
      <w:r w:rsidRPr="00E351E9">
        <w:rPr>
          <w:rFonts w:ascii="Times New Roman" w:eastAsia="Times New Roman" w:hAnsi="Times New Roman"/>
          <w:b/>
          <w:sz w:val="24"/>
          <w:szCs w:val="24"/>
          <w:lang w:eastAsia="ru-RU"/>
        </w:rPr>
        <w:t>1. Объект закупки:</w:t>
      </w:r>
      <w:r w:rsidRPr="00E351E9">
        <w:rPr>
          <w:rFonts w:ascii="Times New Roman" w:eastAsia="Times New Roman" w:hAnsi="Times New Roman"/>
          <w:sz w:val="24"/>
          <w:szCs w:val="24"/>
          <w:lang w:eastAsia="ru-RU"/>
        </w:rPr>
        <w:t xml:space="preserve"> поставка </w:t>
      </w:r>
      <w:r w:rsidRPr="00E351E9">
        <w:rPr>
          <w:rFonts w:ascii="Times New Roman" w:eastAsia="Times New Roman" w:hAnsi="Times New Roman"/>
          <w:sz w:val="24"/>
          <w:szCs w:val="24"/>
          <w:lang w:eastAsia="ar-SA"/>
        </w:rPr>
        <w:t>баннеров для нужд ИПУ РАН</w:t>
      </w:r>
      <w:r w:rsidRPr="00E351E9">
        <w:rPr>
          <w:rFonts w:ascii="Times New Roman" w:eastAsia="Times New Roman" w:hAnsi="Times New Roman"/>
          <w:sz w:val="24"/>
          <w:szCs w:val="24"/>
          <w:lang w:eastAsia="ru-RU"/>
        </w:rPr>
        <w:t xml:space="preserve"> (далее - Товар).</w:t>
      </w:r>
    </w:p>
    <w:p w:rsidR="00364F45" w:rsidRPr="00BB2869" w:rsidRDefault="00364F45" w:rsidP="00364F45">
      <w:pPr>
        <w:spacing w:after="0" w:line="240" w:lineRule="auto"/>
        <w:ind w:firstLine="567"/>
        <w:jc w:val="both"/>
        <w:rPr>
          <w:rFonts w:ascii="Times New Roman" w:hAnsi="Times New Roman"/>
          <w:sz w:val="24"/>
          <w:szCs w:val="24"/>
        </w:rPr>
      </w:pPr>
      <w:r w:rsidRPr="00E351E9">
        <w:rPr>
          <w:rFonts w:ascii="Times New Roman" w:eastAsia="Calibri" w:hAnsi="Times New Roman"/>
          <w:b/>
          <w:sz w:val="24"/>
          <w:szCs w:val="24"/>
          <w:lang w:eastAsia="ar-SA"/>
        </w:rPr>
        <w:t>2. Краткие характеристики поставляемых товаров:</w:t>
      </w:r>
      <w:r w:rsidRPr="00E351E9">
        <w:rPr>
          <w:rFonts w:ascii="Times New Roman" w:eastAsia="Calibri" w:hAnsi="Times New Roman"/>
          <w:sz w:val="24"/>
          <w:szCs w:val="24"/>
          <w:lang w:eastAsia="ar-SA"/>
        </w:rPr>
        <w:t xml:space="preserve"> </w:t>
      </w:r>
      <w:r>
        <w:rPr>
          <w:rFonts w:ascii="Times New Roman" w:hAnsi="Times New Roman"/>
          <w:bCs/>
          <w:color w:val="000000"/>
          <w:sz w:val="24"/>
          <w:szCs w:val="24"/>
        </w:rPr>
        <w:t>В соответствии с Приложением</w:t>
      </w:r>
      <w:r w:rsidRPr="00E351E9">
        <w:rPr>
          <w:rFonts w:ascii="Times New Roman" w:hAnsi="Times New Roman"/>
          <w:bCs/>
          <w:color w:val="000000"/>
          <w:sz w:val="24"/>
          <w:szCs w:val="24"/>
        </w:rPr>
        <w:t xml:space="preserve"> № 1</w:t>
      </w:r>
      <w:r>
        <w:rPr>
          <w:rFonts w:ascii="Times New Roman" w:hAnsi="Times New Roman"/>
          <w:bCs/>
          <w:color w:val="000000"/>
          <w:sz w:val="24"/>
          <w:szCs w:val="24"/>
        </w:rPr>
        <w:t xml:space="preserve"> к Техническому заданию</w:t>
      </w:r>
      <w:r w:rsidRPr="00E351E9">
        <w:rPr>
          <w:rFonts w:ascii="Times New Roman" w:hAnsi="Times New Roman"/>
          <w:bCs/>
          <w:color w:val="000000"/>
          <w:sz w:val="24"/>
          <w:szCs w:val="24"/>
        </w:rPr>
        <w:t xml:space="preserve"> «</w:t>
      </w:r>
      <w:r w:rsidRPr="00371A90">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371A90">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r w:rsidRPr="00E351E9">
        <w:rPr>
          <w:rFonts w:ascii="Times New Roman" w:hAnsi="Times New Roman"/>
          <w:bCs/>
          <w:color w:val="000000"/>
          <w:sz w:val="24"/>
          <w:szCs w:val="24"/>
        </w:rPr>
        <w:t>», являющегося неотъемлемой частью Технического задания.</w:t>
      </w:r>
    </w:p>
    <w:p w:rsidR="00364F45" w:rsidRPr="00E351E9" w:rsidRDefault="00364F45" w:rsidP="00364F45">
      <w:pPr>
        <w:spacing w:after="0" w:line="240" w:lineRule="auto"/>
        <w:ind w:firstLine="567"/>
        <w:jc w:val="both"/>
        <w:rPr>
          <w:rFonts w:ascii="Times New Roman" w:eastAsia="Times New Roman" w:hAnsi="Times New Roman"/>
          <w:bCs/>
          <w:sz w:val="24"/>
          <w:szCs w:val="24"/>
          <w:lang w:eastAsia="ru-RU"/>
        </w:rPr>
      </w:pPr>
      <w:r w:rsidRPr="00E351E9">
        <w:rPr>
          <w:rFonts w:ascii="Times New Roman" w:eastAsia="Times New Roman" w:hAnsi="Times New Roman"/>
          <w:b/>
          <w:bCs/>
          <w:sz w:val="24"/>
          <w:szCs w:val="24"/>
          <w:lang w:eastAsia="ru-RU"/>
        </w:rPr>
        <w:t>Код ОКПД</w:t>
      </w:r>
      <w:r w:rsidRPr="00E351E9">
        <w:rPr>
          <w:rFonts w:ascii="Times New Roman" w:eastAsia="Times New Roman" w:hAnsi="Times New Roman"/>
          <w:bCs/>
          <w:sz w:val="24"/>
          <w:szCs w:val="24"/>
          <w:lang w:eastAsia="ru-RU"/>
        </w:rPr>
        <w:t xml:space="preserve"> </w:t>
      </w:r>
      <w:r w:rsidRPr="00E351E9">
        <w:rPr>
          <w:rFonts w:ascii="Times New Roman" w:eastAsia="Times New Roman" w:hAnsi="Times New Roman"/>
          <w:b/>
          <w:bCs/>
          <w:sz w:val="24"/>
          <w:szCs w:val="24"/>
          <w:lang w:eastAsia="ru-RU"/>
        </w:rPr>
        <w:t>2</w:t>
      </w:r>
      <w:r w:rsidRPr="00E351E9">
        <w:rPr>
          <w:rFonts w:ascii="Times New Roman" w:eastAsia="Times New Roman" w:hAnsi="Times New Roman"/>
          <w:bCs/>
          <w:sz w:val="24"/>
          <w:szCs w:val="24"/>
          <w:lang w:eastAsia="ru-RU"/>
        </w:rPr>
        <w:t xml:space="preserve">: </w:t>
      </w:r>
    </w:p>
    <w:p w:rsidR="00364F45" w:rsidRPr="00E351E9" w:rsidRDefault="00364F45" w:rsidP="00364F45">
      <w:pPr>
        <w:spacing w:after="0" w:line="240" w:lineRule="auto"/>
        <w:ind w:firstLine="567"/>
        <w:jc w:val="both"/>
        <w:rPr>
          <w:rFonts w:ascii="Times New Roman" w:eastAsia="Times New Roman" w:hAnsi="Times New Roman"/>
          <w:bCs/>
          <w:sz w:val="24"/>
          <w:szCs w:val="24"/>
          <w:lang w:eastAsia="ru-RU"/>
        </w:rPr>
      </w:pPr>
      <w:r w:rsidRPr="00E351E9">
        <w:rPr>
          <w:rFonts w:ascii="Times New Roman" w:eastAsia="Times New Roman" w:hAnsi="Times New Roman"/>
          <w:bCs/>
          <w:sz w:val="24"/>
          <w:szCs w:val="24"/>
          <w:lang w:eastAsia="ru-RU"/>
        </w:rPr>
        <w:t>18.12.12.000</w:t>
      </w:r>
      <w:r w:rsidRPr="00E351E9">
        <w:rPr>
          <w:rFonts w:ascii="Times New Roman" w:eastAsia="Times New Roman" w:hAnsi="Times New Roman"/>
          <w:sz w:val="24"/>
          <w:szCs w:val="24"/>
          <w:lang w:eastAsia="ru-RU"/>
        </w:rPr>
        <w:t> - </w:t>
      </w:r>
      <w:hyperlink r:id="rId9" w:history="1">
        <w:r w:rsidRPr="00E351E9">
          <w:rPr>
            <w:rFonts w:ascii="Times New Roman" w:eastAsia="Times New Roman" w:hAnsi="Times New Roman"/>
            <w:sz w:val="24"/>
            <w:szCs w:val="24"/>
            <w:lang w:eastAsia="ru-RU"/>
          </w:rPr>
          <w:t>Услуги по печатанию торгово-рекламных каталогов, проспектов, плакатов и прочей печатной рекламной продукции</w:t>
        </w:r>
      </w:hyperlink>
      <w:r>
        <w:rPr>
          <w:rFonts w:ascii="Times New Roman" w:eastAsia="Times New Roman" w:hAnsi="Times New Roman"/>
          <w:bCs/>
          <w:color w:val="000000"/>
          <w:sz w:val="24"/>
          <w:szCs w:val="24"/>
          <w:lang w:eastAsia="ru-RU"/>
        </w:rPr>
        <w:t>.</w:t>
      </w:r>
    </w:p>
    <w:p w:rsidR="00364F45" w:rsidRPr="00E351E9" w:rsidRDefault="00364F45" w:rsidP="00364F45">
      <w:pPr>
        <w:suppressAutoHyphens/>
        <w:spacing w:after="0" w:line="240" w:lineRule="auto"/>
        <w:ind w:firstLine="567"/>
        <w:jc w:val="both"/>
        <w:rPr>
          <w:rFonts w:ascii="Times New Roman" w:hAnsi="Times New Roman"/>
          <w:b/>
          <w:bCs/>
          <w:color w:val="000000"/>
          <w:sz w:val="24"/>
          <w:szCs w:val="24"/>
        </w:rPr>
      </w:pPr>
      <w:r w:rsidRPr="00E351E9">
        <w:rPr>
          <w:rFonts w:ascii="Times New Roman" w:hAnsi="Times New Roman"/>
          <w:b/>
          <w:bCs/>
          <w:color w:val="000000"/>
          <w:sz w:val="24"/>
          <w:szCs w:val="24"/>
        </w:rPr>
        <w:t xml:space="preserve">3. Перечень и количество поставляемого товара: </w:t>
      </w:r>
      <w:r w:rsidRPr="00E351E9">
        <w:rPr>
          <w:rFonts w:ascii="Times New Roman" w:hAnsi="Times New Roman"/>
          <w:bCs/>
          <w:color w:val="000000"/>
          <w:sz w:val="24"/>
          <w:szCs w:val="24"/>
        </w:rPr>
        <w:t xml:space="preserve">В соответствии с Приложением № </w:t>
      </w:r>
      <w:r>
        <w:rPr>
          <w:rFonts w:ascii="Times New Roman" w:hAnsi="Times New Roman"/>
          <w:bCs/>
          <w:color w:val="000000"/>
          <w:sz w:val="24"/>
          <w:szCs w:val="24"/>
        </w:rPr>
        <w:t>1 к Договору</w:t>
      </w:r>
      <w:r w:rsidRPr="00E351E9">
        <w:rPr>
          <w:rFonts w:ascii="Times New Roman" w:hAnsi="Times New Roman"/>
          <w:bCs/>
          <w:color w:val="000000"/>
          <w:sz w:val="24"/>
          <w:szCs w:val="24"/>
        </w:rPr>
        <w:t xml:space="preserve"> «Спецификация на поставку </w:t>
      </w:r>
      <w:r w:rsidRPr="00E351E9">
        <w:rPr>
          <w:rFonts w:ascii="Times New Roman" w:eastAsia="Times New Roman" w:hAnsi="Times New Roman"/>
          <w:sz w:val="24"/>
          <w:szCs w:val="24"/>
          <w:lang w:eastAsia="ar-SA"/>
        </w:rPr>
        <w:t>баннеров для нужд ИПУ РАН</w:t>
      </w:r>
      <w:r w:rsidRPr="00E351E9">
        <w:rPr>
          <w:rFonts w:ascii="Times New Roman" w:hAnsi="Times New Roman"/>
          <w:bCs/>
          <w:color w:val="000000"/>
          <w:sz w:val="24"/>
          <w:szCs w:val="24"/>
        </w:rPr>
        <w:t>».</w:t>
      </w:r>
    </w:p>
    <w:p w:rsidR="00364F45" w:rsidRPr="00E351E9" w:rsidRDefault="00364F45" w:rsidP="00364F45">
      <w:pPr>
        <w:suppressAutoHyphens/>
        <w:spacing w:after="0" w:line="240" w:lineRule="auto"/>
        <w:ind w:firstLine="567"/>
        <w:jc w:val="both"/>
        <w:rPr>
          <w:rFonts w:ascii="Times New Roman" w:eastAsia="Calibri" w:hAnsi="Times New Roman"/>
          <w:b/>
          <w:sz w:val="24"/>
          <w:szCs w:val="24"/>
          <w:lang w:eastAsia="ar-SA"/>
        </w:rPr>
      </w:pPr>
      <w:r w:rsidRPr="00E351E9">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364F45" w:rsidRPr="00264C28" w:rsidRDefault="00364F45" w:rsidP="00364F4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64C28">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364F45" w:rsidRDefault="00364F45" w:rsidP="00364F45">
      <w:pPr>
        <w:suppressAutoHyphens/>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bCs/>
          <w:kern w:val="1"/>
          <w:sz w:val="24"/>
          <w:szCs w:val="24"/>
          <w:lang w:eastAsia="zh-CN"/>
        </w:rPr>
        <w:t xml:space="preserve">Поставляемый Товар должен быть новым, </w:t>
      </w:r>
      <w:r w:rsidRPr="00264C28">
        <w:rPr>
          <w:rFonts w:ascii="Times New Roman" w:eastAsia="Times New Roman" w:hAnsi="Times New Roman"/>
          <w:sz w:val="24"/>
          <w:szCs w:val="24"/>
          <w:lang w:eastAsia="ar-SA"/>
        </w:rPr>
        <w:t xml:space="preserve">изготовлен в соответствии со стандартами качества (не бывший в употреблении, в ремонте, </w:t>
      </w:r>
      <w:r>
        <w:rPr>
          <w:rFonts w:ascii="Times New Roman" w:eastAsia="Times New Roman" w:hAnsi="Times New Roman"/>
          <w:sz w:val="24"/>
          <w:szCs w:val="24"/>
          <w:lang w:eastAsia="ar-SA"/>
        </w:rPr>
        <w:t>без восстановления потребительских свойств</w:t>
      </w:r>
      <w:r w:rsidRPr="00264C28">
        <w:rPr>
          <w:rFonts w:ascii="Times New Roman" w:eastAsia="Times New Roman" w:hAnsi="Times New Roman"/>
          <w:sz w:val="24"/>
          <w:szCs w:val="24"/>
          <w:lang w:eastAsia="ar-SA"/>
        </w:rPr>
        <w:t xml:space="preserve">, у которого не была осуществлена замена составных частей). </w:t>
      </w:r>
      <w:r>
        <w:rPr>
          <w:rFonts w:ascii="Times New Roman" w:eastAsia="Times New Roman" w:hAnsi="Times New Roman"/>
          <w:sz w:val="24"/>
          <w:szCs w:val="24"/>
          <w:lang w:eastAsia="ar-SA"/>
        </w:rPr>
        <w:t xml:space="preserve">Поставляемый </w:t>
      </w:r>
      <w:r w:rsidRPr="00264C28">
        <w:rPr>
          <w:rFonts w:ascii="Times New Roman" w:eastAsia="Times New Roman" w:hAnsi="Times New Roman"/>
          <w:sz w:val="24"/>
          <w:szCs w:val="24"/>
          <w:lang w:eastAsia="ar-SA"/>
        </w:rPr>
        <w:t xml:space="preserve">Товар должен быть работоспособен и иметь комплектацию, указанную в </w:t>
      </w:r>
      <w:r>
        <w:rPr>
          <w:rFonts w:ascii="Times New Roman" w:eastAsia="Times New Roman" w:hAnsi="Times New Roman"/>
          <w:sz w:val="24"/>
          <w:szCs w:val="24"/>
          <w:lang w:eastAsia="ar-SA"/>
        </w:rPr>
        <w:t>п</w:t>
      </w:r>
      <w:r w:rsidRPr="00264C28">
        <w:rPr>
          <w:rFonts w:ascii="Times New Roman" w:eastAsia="Times New Roman" w:hAnsi="Times New Roman"/>
          <w:sz w:val="24"/>
          <w:szCs w:val="24"/>
          <w:lang w:eastAsia="ar-SA"/>
        </w:rPr>
        <w:t>риложени</w:t>
      </w:r>
      <w:r>
        <w:rPr>
          <w:rFonts w:ascii="Times New Roman" w:eastAsia="Times New Roman" w:hAnsi="Times New Roman"/>
          <w:sz w:val="24"/>
          <w:szCs w:val="24"/>
          <w:lang w:eastAsia="ar-SA"/>
        </w:rPr>
        <w:t>и</w:t>
      </w:r>
      <w:r w:rsidRPr="00264C28">
        <w:rPr>
          <w:rFonts w:ascii="Times New Roman" w:eastAsia="Times New Roman" w:hAnsi="Times New Roman"/>
          <w:sz w:val="24"/>
          <w:szCs w:val="24"/>
          <w:lang w:eastAsia="ar-SA"/>
        </w:rPr>
        <w:t xml:space="preserve"> № 1 к Техническому заданию.</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Общие требования к Товару:</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дизайн Товара должен быть выдержан в едином стиле, с произвольным и стилистически оправданным использованием отдельных элементов эмблемы (товарного знака) и корпоративных цветов Заказчика;</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Pr>
          <w:rFonts w:ascii="Times New Roman" w:eastAsia="Times New Roman" w:hAnsi="Times New Roman"/>
          <w:bCs/>
          <w:kern w:val="1"/>
          <w:sz w:val="24"/>
          <w:szCs w:val="24"/>
          <w:lang w:eastAsia="zh-CN"/>
        </w:rPr>
        <w:t>- т</w:t>
      </w:r>
      <w:r w:rsidRPr="00B10982">
        <w:rPr>
          <w:rFonts w:ascii="Times New Roman" w:eastAsia="Times New Roman" w:hAnsi="Times New Roman"/>
          <w:bCs/>
          <w:kern w:val="1"/>
          <w:sz w:val="24"/>
          <w:szCs w:val="24"/>
          <w:lang w:eastAsia="zh-CN"/>
        </w:rPr>
        <w:t>овар должен быть устойчив к ветряным нагрузкам, обладать высокой износостойкостью и терпимостью к погодным условиям, влажности и низким температурам, и имет</w:t>
      </w:r>
      <w:r w:rsidR="00E65D94">
        <w:rPr>
          <w:rFonts w:ascii="Times New Roman" w:eastAsia="Times New Roman" w:hAnsi="Times New Roman"/>
          <w:bCs/>
          <w:kern w:val="1"/>
          <w:sz w:val="24"/>
          <w:szCs w:val="24"/>
          <w:lang w:eastAsia="zh-CN"/>
        </w:rPr>
        <w:t xml:space="preserve">ь плотность не менее </w:t>
      </w:r>
      <w:r w:rsidR="00BB4DDE">
        <w:rPr>
          <w:rFonts w:ascii="Times New Roman" w:eastAsia="Times New Roman" w:hAnsi="Times New Roman"/>
          <w:bCs/>
          <w:kern w:val="1"/>
          <w:sz w:val="24"/>
          <w:szCs w:val="24"/>
          <w:lang w:eastAsia="zh-CN"/>
        </w:rPr>
        <w:t>400</w:t>
      </w:r>
      <w:r w:rsidR="00E65D94">
        <w:rPr>
          <w:rFonts w:ascii="Times New Roman" w:eastAsia="Times New Roman" w:hAnsi="Times New Roman"/>
          <w:bCs/>
          <w:kern w:val="1"/>
          <w:sz w:val="24"/>
          <w:szCs w:val="24"/>
          <w:lang w:eastAsia="zh-CN"/>
        </w:rPr>
        <w:t xml:space="preserve"> гр./м</w:t>
      </w:r>
      <w:r w:rsidR="00E65D94" w:rsidRPr="00E65D94">
        <w:rPr>
          <w:rFonts w:ascii="Times New Roman" w:eastAsia="Times New Roman" w:hAnsi="Times New Roman"/>
          <w:bCs/>
          <w:kern w:val="1"/>
          <w:sz w:val="24"/>
          <w:szCs w:val="24"/>
          <w:vertAlign w:val="superscript"/>
          <w:lang w:eastAsia="zh-CN"/>
        </w:rPr>
        <w:t>2</w:t>
      </w:r>
      <w:r w:rsidR="00E65D94">
        <w:rPr>
          <w:rFonts w:ascii="Times New Roman" w:eastAsia="Times New Roman" w:hAnsi="Times New Roman"/>
          <w:bCs/>
          <w:kern w:val="1"/>
          <w:sz w:val="24"/>
          <w:szCs w:val="24"/>
          <w:lang w:eastAsia="zh-CN"/>
        </w:rPr>
        <w:t>;</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xml:space="preserve">- </w:t>
      </w:r>
      <w:r>
        <w:rPr>
          <w:rFonts w:ascii="Times New Roman" w:eastAsia="Times New Roman" w:hAnsi="Times New Roman"/>
          <w:bCs/>
          <w:kern w:val="1"/>
          <w:sz w:val="24"/>
          <w:szCs w:val="24"/>
          <w:lang w:eastAsia="zh-CN"/>
        </w:rPr>
        <w:t>н</w:t>
      </w:r>
      <w:r w:rsidRPr="00B10982">
        <w:rPr>
          <w:rFonts w:ascii="Times New Roman" w:eastAsia="Times New Roman" w:hAnsi="Times New Roman"/>
          <w:bCs/>
          <w:kern w:val="1"/>
          <w:sz w:val="24"/>
          <w:szCs w:val="24"/>
          <w:lang w:eastAsia="zh-CN"/>
        </w:rPr>
        <w:t>а Товаре должна быть предусмотрена специальная подложка из поливинилхлорида, позволяющая сохранить необходимое изображение в высоком качестве.</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информация, размещенная на Товаре, должна быть хорошо читаема с учётом формата изделия;</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xml:space="preserve">- готовая продукция должна соответствовать описанию, согласно образцам дизайна, согласованным с Заказчиком; </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изображение должно быть четким, не должно стираться;</w:t>
      </w:r>
    </w:p>
    <w:p w:rsidR="00B10982" w:rsidRPr="00B10982"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отсутствие вмятин, царапин, потертостей, надрывов, пятен, пузырей на изделиях, в том числе полиграфического брака (сдвигов красок (прогонов); дефектов печати в виде мелких, визуально-заметных на оттиске следов краски, печатных элементов, которых нет на фотоформе, или отсутствия элементов изображения; размазанной краски; пятен отмара; замятости; изломов бумажного полотна);</w:t>
      </w:r>
    </w:p>
    <w:p w:rsidR="00B10982" w:rsidRPr="00264C28" w:rsidRDefault="00B10982" w:rsidP="00B10982">
      <w:pPr>
        <w:suppressAutoHyphens/>
        <w:spacing w:after="0" w:line="240" w:lineRule="auto"/>
        <w:ind w:firstLine="567"/>
        <w:jc w:val="both"/>
        <w:rPr>
          <w:rFonts w:ascii="Times New Roman" w:eastAsia="Times New Roman" w:hAnsi="Times New Roman"/>
          <w:bCs/>
          <w:kern w:val="1"/>
          <w:sz w:val="24"/>
          <w:szCs w:val="24"/>
          <w:lang w:eastAsia="zh-CN"/>
        </w:rPr>
      </w:pPr>
      <w:r w:rsidRPr="00B10982">
        <w:rPr>
          <w:rFonts w:ascii="Times New Roman" w:eastAsia="Times New Roman" w:hAnsi="Times New Roman"/>
          <w:bCs/>
          <w:kern w:val="1"/>
          <w:sz w:val="24"/>
          <w:szCs w:val="24"/>
          <w:lang w:eastAsia="zh-CN"/>
        </w:rPr>
        <w:t>- отсутствие грамматических ошибок, опечаток.</w:t>
      </w:r>
    </w:p>
    <w:p w:rsidR="00364F45" w:rsidRPr="00166248" w:rsidRDefault="00364F45" w:rsidP="00364F45">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w:t>
      </w:r>
      <w:r w:rsidRPr="00166248">
        <w:rPr>
          <w:rFonts w:ascii="Times New Roman" w:eastAsia="Times New Roman" w:hAnsi="Times New Roman"/>
          <w:bCs/>
          <w:color w:val="000000"/>
          <w:kern w:val="1"/>
          <w:sz w:val="24"/>
          <w:szCs w:val="24"/>
          <w:lang w:eastAsia="ru-RU"/>
        </w:rPr>
        <w:lastRenderedPageBreak/>
        <w:t>факторов (температура, влажность, осадки), соответствующих тому времени года, в которое осуществляется поставка.</w:t>
      </w:r>
    </w:p>
    <w:p w:rsidR="00364F45" w:rsidRPr="00166248" w:rsidRDefault="00364F45" w:rsidP="00364F45">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364F45" w:rsidRPr="00166248" w:rsidRDefault="00364F45" w:rsidP="00364F45">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Требование к качеству Товара:</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Качество Товара должно соответствовать требованиям ГОСТов, технических условий и нормативных документов. Поставщик поставляет Товар в таре, отвечающей требованиям ГОСТов, ТУ, обеспечивающей её сохранность от всякого рода повреждений при перевозке и хранении.</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 xml:space="preserve">В случае поставки некачественного Товара или со скрытыми дефектами Поставщик должен обеспечить замену на аналогичную продукцию в течение 7 (семи) календарных дней в зависимости от характера выявленных недостатков. </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Заказчик оставляет за собой право при поступлении выборочно проводить лабораторный анализ качества.</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 xml:space="preserve">Соответствие качества Товара следующим стандартам: ГОСТ Р ИСО 12647-1-2009 «Технология полиграфии. Контроль процесса изготовления цифровых файлов, растровых цветоделений, пробных и тиражных оттисков. Часть 1. Параметры и методы измерения», ГОСТ Р 54766-2011 «Технология полиграфии. Контроль процесса изготовления цифровых файлов, растровых цветоделений, пробных и тиражных оттисков». </w:t>
      </w:r>
    </w:p>
    <w:p w:rsidR="00E65D94" w:rsidRP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При использовании Товара по назначению не должно создаваться угрозы для жизни и людей и окружающей среды.</w:t>
      </w:r>
    </w:p>
    <w:p w:rsidR="00E65D94" w:rsidRDefault="00E65D94" w:rsidP="00E65D94">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E65D94">
        <w:rPr>
          <w:rFonts w:ascii="Times New Roman" w:eastAsia="Times New Roman" w:hAnsi="Times New Roman"/>
          <w:bCs/>
          <w:kern w:val="1"/>
          <w:sz w:val="24"/>
          <w:szCs w:val="24"/>
          <w:lang w:eastAsia="zh-CN" w:bidi="ru-RU"/>
        </w:rPr>
        <w:t>Срок гарантии качества на поставленный Товар должен составлять не менее 12 (двенадцати) месяцев с момента поставки Товара.</w:t>
      </w:r>
    </w:p>
    <w:p w:rsidR="00364F45" w:rsidRDefault="00364F45" w:rsidP="00364F45">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r>
        <w:rPr>
          <w:rFonts w:ascii="Times New Roman" w:eastAsia="Times New Roman" w:hAnsi="Times New Roman"/>
          <w:bCs/>
          <w:kern w:val="1"/>
          <w:sz w:val="24"/>
          <w:szCs w:val="24"/>
          <w:lang w:eastAsia="zh-CN" w:bidi="ru-RU"/>
        </w:rPr>
        <w:t>.</w:t>
      </w:r>
    </w:p>
    <w:p w:rsidR="00364F45" w:rsidRPr="00166248" w:rsidRDefault="00364F45" w:rsidP="00364F45">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364F45" w:rsidRPr="00166248" w:rsidRDefault="00364F45" w:rsidP="00364F45">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364F45" w:rsidRPr="00166248" w:rsidRDefault="00364F45" w:rsidP="00364F45">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66248">
        <w:rPr>
          <w:rFonts w:ascii="Times New Roman" w:eastAsia="Calibri" w:hAnsi="Times New Roman"/>
          <w:b/>
          <w:i/>
          <w:color w:val="000000"/>
          <w:sz w:val="24"/>
          <w:szCs w:val="24"/>
          <w:lang w:eastAsia="ar-SA"/>
        </w:rPr>
        <w:t>.</w:t>
      </w:r>
    </w:p>
    <w:p w:rsidR="00364F45" w:rsidRDefault="00364F45" w:rsidP="00364F4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264C28">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ен</w:t>
      </w:r>
      <w:r w:rsidRPr="00264C28">
        <w:rPr>
          <w:rFonts w:ascii="Times New Roman" w:eastAsia="Times New Roman" w:hAnsi="Times New Roman"/>
          <w:sz w:val="24"/>
          <w:szCs w:val="24"/>
          <w:lang w:eastAsia="ar-SA"/>
        </w:rPr>
        <w:t xml:space="preserve"> быть экологически чистым, безопасным для</w:t>
      </w:r>
      <w:r>
        <w:rPr>
          <w:rFonts w:ascii="Times New Roman" w:eastAsia="Times New Roman" w:hAnsi="Times New Roman"/>
          <w:sz w:val="24"/>
          <w:szCs w:val="24"/>
          <w:lang w:eastAsia="ar-SA"/>
        </w:rPr>
        <w:t xml:space="preserve"> жизни и</w:t>
      </w:r>
      <w:r w:rsidRPr="00264C28">
        <w:rPr>
          <w:rFonts w:ascii="Times New Roman" w:eastAsia="Times New Roman" w:hAnsi="Times New Roman"/>
          <w:sz w:val="24"/>
          <w:szCs w:val="24"/>
          <w:lang w:eastAsia="ar-SA"/>
        </w:rPr>
        <w:t xml:space="preserve"> зд</w:t>
      </w:r>
      <w:r>
        <w:rPr>
          <w:rFonts w:ascii="Times New Roman" w:eastAsia="Times New Roman" w:hAnsi="Times New Roman"/>
          <w:sz w:val="24"/>
          <w:szCs w:val="24"/>
          <w:lang w:eastAsia="ar-SA"/>
        </w:rPr>
        <w:t>оровья человека.</w:t>
      </w:r>
    </w:p>
    <w:p w:rsidR="00364F45" w:rsidRDefault="00364F45" w:rsidP="00364F4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64F45" w:rsidRPr="00A77688" w:rsidRDefault="00364F45" w:rsidP="00364F45">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A77688">
        <w:rPr>
          <w:rFonts w:ascii="Times New Roman" w:eastAsia="Times New Roman" w:hAnsi="Times New Roman"/>
          <w:bCs/>
          <w:kern w:val="1"/>
          <w:sz w:val="24"/>
          <w:szCs w:val="24"/>
          <w:lang w:eastAsia="zh-CN" w:bidi="ru-RU"/>
        </w:rPr>
        <w:t>Поставляемый Товар должен соответствовать требованиям действующих на территории Российской Федерации нормативно-техн</w:t>
      </w:r>
      <w:r>
        <w:rPr>
          <w:rFonts w:ascii="Times New Roman" w:eastAsia="Times New Roman" w:hAnsi="Times New Roman"/>
          <w:bCs/>
          <w:kern w:val="1"/>
          <w:sz w:val="24"/>
          <w:szCs w:val="24"/>
          <w:lang w:eastAsia="zh-CN" w:bidi="ru-RU"/>
        </w:rPr>
        <w:t xml:space="preserve">ических документов, в том числе </w:t>
      </w:r>
      <w:r w:rsidRPr="00A77688">
        <w:rPr>
          <w:rFonts w:ascii="Times New Roman" w:eastAsia="Times New Roman" w:hAnsi="Times New Roman"/>
          <w:bCs/>
          <w:kern w:val="1"/>
          <w:sz w:val="24"/>
          <w:szCs w:val="24"/>
          <w:lang w:eastAsia="zh-CN" w:bidi="ru-RU"/>
        </w:rPr>
        <w:t>Федерального закона от 27.12.2002 № 184-ФЗ «О техническом регулировании».</w:t>
      </w:r>
    </w:p>
    <w:p w:rsidR="00364F45" w:rsidRPr="00E351E9" w:rsidRDefault="00364F45" w:rsidP="00364F45">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5</w:t>
      </w:r>
      <w:r w:rsidRPr="00E351E9">
        <w:rPr>
          <w:rFonts w:ascii="Times New Roman" w:hAnsi="Times New Roman"/>
          <w:b/>
          <w:color w:val="000000"/>
          <w:sz w:val="24"/>
          <w:szCs w:val="24"/>
        </w:rPr>
        <w:t>. Сроки поставки товаров, календарные сроки начала и завершения поставок, периоды выполнения условий договора.</w:t>
      </w:r>
    </w:p>
    <w:p w:rsidR="00D44597" w:rsidRPr="00D44597" w:rsidRDefault="00D44597" w:rsidP="00D44597">
      <w:pPr>
        <w:spacing w:after="0" w:line="240" w:lineRule="auto"/>
        <w:ind w:firstLine="567"/>
        <w:jc w:val="both"/>
        <w:rPr>
          <w:rFonts w:ascii="Times New Roman" w:hAnsi="Times New Roman"/>
          <w:sz w:val="24"/>
          <w:szCs w:val="24"/>
          <w:lang w:eastAsia="ru-RU"/>
        </w:rPr>
      </w:pPr>
      <w:r w:rsidRPr="00D44597">
        <w:rPr>
          <w:rFonts w:ascii="Times New Roman" w:hAnsi="Times New Roman"/>
          <w:sz w:val="24"/>
          <w:szCs w:val="24"/>
          <w:lang w:eastAsia="ru-RU"/>
        </w:rPr>
        <w:t xml:space="preserve">Товар поставляется не позднее 15 (пятнадцати) календарных дней с момента заключения Договора. </w:t>
      </w:r>
    </w:p>
    <w:p w:rsidR="00D44597" w:rsidRPr="00D44597" w:rsidRDefault="00D44597" w:rsidP="00D44597">
      <w:pPr>
        <w:spacing w:after="0" w:line="240" w:lineRule="auto"/>
        <w:ind w:firstLine="567"/>
        <w:jc w:val="both"/>
        <w:rPr>
          <w:rFonts w:ascii="Times New Roman" w:hAnsi="Times New Roman"/>
          <w:sz w:val="24"/>
          <w:szCs w:val="24"/>
          <w:lang w:eastAsia="ru-RU"/>
        </w:rPr>
      </w:pPr>
      <w:r w:rsidRPr="00D44597">
        <w:rPr>
          <w:rFonts w:ascii="Times New Roman" w:hAnsi="Times New Roman"/>
          <w:sz w:val="24"/>
          <w:szCs w:val="24"/>
          <w:lang w:eastAsia="ru-RU"/>
        </w:rPr>
        <w:t xml:space="preserve">Заказчик в течение 2 (двух) календарных дней с </w:t>
      </w:r>
      <w:r w:rsidR="00E65D94">
        <w:rPr>
          <w:rFonts w:ascii="Times New Roman" w:hAnsi="Times New Roman"/>
          <w:sz w:val="24"/>
          <w:szCs w:val="24"/>
          <w:lang w:eastAsia="ru-RU"/>
        </w:rPr>
        <w:t>момента</w:t>
      </w:r>
      <w:r w:rsidRPr="00D44597">
        <w:rPr>
          <w:rFonts w:ascii="Times New Roman" w:hAnsi="Times New Roman"/>
          <w:sz w:val="24"/>
          <w:szCs w:val="24"/>
          <w:lang w:eastAsia="ru-RU"/>
        </w:rPr>
        <w:t xml:space="preserve"> заключения Договора предоставляет Поставщику макет нанесения в векторном формате. В течение 2 (двух) календарных дней Поставщик предоставляет Заказчику образцы («сигнальный» экземпляр) Товара для рассмотрения и утверждения. Срок согласования Заказчиком сигнального экземпляры – 1 (один) </w:t>
      </w:r>
      <w:r w:rsidR="00BB4DDE">
        <w:rPr>
          <w:rFonts w:ascii="Times New Roman" w:hAnsi="Times New Roman"/>
          <w:sz w:val="24"/>
          <w:szCs w:val="24"/>
          <w:lang w:eastAsia="ru-RU"/>
        </w:rPr>
        <w:t xml:space="preserve">календарный </w:t>
      </w:r>
      <w:r w:rsidRPr="00D44597">
        <w:rPr>
          <w:rFonts w:ascii="Times New Roman" w:hAnsi="Times New Roman"/>
          <w:sz w:val="24"/>
          <w:szCs w:val="24"/>
          <w:lang w:eastAsia="ru-RU"/>
        </w:rPr>
        <w:t>день.</w:t>
      </w:r>
    </w:p>
    <w:p w:rsidR="00D44597" w:rsidRDefault="00D44597" w:rsidP="00D44597">
      <w:pPr>
        <w:spacing w:after="0" w:line="240" w:lineRule="auto"/>
        <w:ind w:firstLine="567"/>
        <w:jc w:val="both"/>
        <w:rPr>
          <w:rFonts w:ascii="Times New Roman" w:hAnsi="Times New Roman"/>
          <w:sz w:val="24"/>
          <w:szCs w:val="24"/>
          <w:lang w:eastAsia="ru-RU"/>
        </w:rPr>
      </w:pPr>
      <w:r w:rsidRPr="00D44597">
        <w:rPr>
          <w:rFonts w:ascii="Times New Roman" w:hAnsi="Times New Roman"/>
          <w:sz w:val="24"/>
          <w:szCs w:val="24"/>
          <w:lang w:eastAsia="ru-RU"/>
        </w:rPr>
        <w:t xml:space="preserve">Товар поставляется в течение </w:t>
      </w:r>
      <w:r w:rsidR="00C05CB7">
        <w:rPr>
          <w:rFonts w:ascii="Times New Roman" w:hAnsi="Times New Roman"/>
          <w:sz w:val="24"/>
          <w:szCs w:val="24"/>
          <w:lang w:eastAsia="ru-RU"/>
        </w:rPr>
        <w:t>10</w:t>
      </w:r>
      <w:r w:rsidRPr="00D44597">
        <w:rPr>
          <w:rFonts w:ascii="Times New Roman" w:hAnsi="Times New Roman"/>
          <w:sz w:val="24"/>
          <w:szCs w:val="24"/>
          <w:lang w:eastAsia="ru-RU"/>
        </w:rPr>
        <w:t xml:space="preserve"> (</w:t>
      </w:r>
      <w:r w:rsidR="00C05CB7">
        <w:rPr>
          <w:rFonts w:ascii="Times New Roman" w:hAnsi="Times New Roman"/>
          <w:sz w:val="24"/>
          <w:szCs w:val="24"/>
          <w:lang w:eastAsia="ru-RU"/>
        </w:rPr>
        <w:t>десяти</w:t>
      </w:r>
      <w:r w:rsidRPr="00D44597">
        <w:rPr>
          <w:rFonts w:ascii="Times New Roman" w:hAnsi="Times New Roman"/>
          <w:sz w:val="24"/>
          <w:szCs w:val="24"/>
          <w:lang w:eastAsia="ru-RU"/>
        </w:rPr>
        <w:t>)</w:t>
      </w:r>
      <w:r w:rsidR="00BB4DDE">
        <w:rPr>
          <w:rFonts w:ascii="Times New Roman" w:hAnsi="Times New Roman"/>
          <w:sz w:val="24"/>
          <w:szCs w:val="24"/>
          <w:lang w:eastAsia="ru-RU"/>
        </w:rPr>
        <w:t xml:space="preserve"> календарных</w:t>
      </w:r>
      <w:r w:rsidRPr="00D44597">
        <w:rPr>
          <w:rFonts w:ascii="Times New Roman" w:hAnsi="Times New Roman"/>
          <w:sz w:val="24"/>
          <w:szCs w:val="24"/>
          <w:lang w:eastAsia="ru-RU"/>
        </w:rPr>
        <w:t xml:space="preserve"> дней со дня утверждения Заказчиком образцов («сигнальный» экземпляр) Товара.</w:t>
      </w:r>
    </w:p>
    <w:p w:rsidR="00364F45" w:rsidRPr="00BB2869" w:rsidRDefault="00364F45" w:rsidP="00D44597">
      <w:pPr>
        <w:spacing w:after="0" w:line="240" w:lineRule="auto"/>
        <w:ind w:firstLine="567"/>
        <w:jc w:val="both"/>
        <w:rPr>
          <w:rFonts w:ascii="Times New Roman" w:eastAsia="Times New Roman" w:hAnsi="Times New Roman"/>
          <w:sz w:val="24"/>
          <w:szCs w:val="24"/>
          <w:lang w:eastAsia="zh-CN"/>
        </w:rPr>
      </w:pPr>
      <w:r>
        <w:rPr>
          <w:rFonts w:ascii="Times New Roman" w:hAnsi="Times New Roman"/>
          <w:b/>
          <w:bCs/>
          <w:color w:val="000000"/>
          <w:sz w:val="24"/>
          <w:szCs w:val="24"/>
        </w:rPr>
        <w:t>6</w:t>
      </w:r>
      <w:r w:rsidRPr="00E351E9">
        <w:rPr>
          <w:rFonts w:ascii="Times New Roman" w:hAnsi="Times New Roman"/>
          <w:b/>
          <w:bCs/>
          <w:color w:val="000000"/>
          <w:sz w:val="24"/>
          <w:szCs w:val="24"/>
        </w:rPr>
        <w:t xml:space="preserve">. </w:t>
      </w:r>
      <w:r w:rsidRPr="00046510">
        <w:rPr>
          <w:rFonts w:ascii="Times New Roman" w:eastAsia="Calibri" w:hAnsi="Times New Roman"/>
          <w:b/>
          <w:sz w:val="24"/>
          <w:szCs w:val="24"/>
          <w:lang w:eastAsia="zh-CN"/>
        </w:rPr>
        <w:t xml:space="preserve">Порядок </w:t>
      </w:r>
      <w:r w:rsidRPr="00BB2869">
        <w:rPr>
          <w:rFonts w:ascii="Times New Roman" w:eastAsia="Calibri" w:hAnsi="Times New Roman"/>
          <w:b/>
          <w:sz w:val="24"/>
          <w:szCs w:val="24"/>
          <w:lang w:eastAsia="zh-CN"/>
        </w:rPr>
        <w:t>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BB2869">
        <w:rPr>
          <w:rFonts w:ascii="Times New Roman" w:eastAsia="Times New Roman" w:hAnsi="Times New Roman"/>
          <w:b/>
          <w:sz w:val="24"/>
          <w:szCs w:val="24"/>
          <w:lang w:eastAsia="zh-CN"/>
        </w:rPr>
        <w:t xml:space="preserve">: </w:t>
      </w:r>
      <w:r w:rsidRPr="00BB2869">
        <w:rPr>
          <w:rFonts w:ascii="Times New Roman" w:eastAsia="Times New Roman" w:hAnsi="Times New Roman"/>
          <w:sz w:val="24"/>
          <w:szCs w:val="24"/>
          <w:lang w:eastAsia="zh-CN"/>
        </w:rPr>
        <w:t>в соответствии с условиями Договора.</w:t>
      </w:r>
    </w:p>
    <w:p w:rsidR="00364F45" w:rsidRPr="00BB2869" w:rsidRDefault="00364F45" w:rsidP="00364F45">
      <w:pPr>
        <w:tabs>
          <w:tab w:val="left" w:pos="851"/>
        </w:tabs>
        <w:spacing w:after="0" w:line="240" w:lineRule="auto"/>
        <w:ind w:firstLine="567"/>
        <w:jc w:val="both"/>
        <w:rPr>
          <w:rFonts w:ascii="Times New Roman" w:hAnsi="Times New Roman"/>
          <w:b/>
          <w:color w:val="000000"/>
          <w:sz w:val="24"/>
          <w:szCs w:val="24"/>
        </w:rPr>
      </w:pPr>
      <w:r w:rsidRPr="00BB2869">
        <w:rPr>
          <w:rFonts w:ascii="Times New Roman" w:eastAsia="Times New Roman" w:hAnsi="Times New Roman"/>
          <w:b/>
          <w:sz w:val="24"/>
          <w:szCs w:val="24"/>
          <w:lang w:eastAsia="zh-CN"/>
        </w:rPr>
        <w:t>7</w:t>
      </w:r>
      <w:r w:rsidRPr="00BB2869">
        <w:rPr>
          <w:rFonts w:ascii="Times New Roman" w:hAnsi="Times New Roman"/>
          <w:b/>
          <w:color w:val="000000"/>
          <w:sz w:val="24"/>
          <w:szCs w:val="24"/>
        </w:rPr>
        <w:t>.</w:t>
      </w:r>
      <w:r w:rsidRPr="00BB2869">
        <w:rPr>
          <w:rFonts w:ascii="Times New Roman" w:hAnsi="Times New Roman"/>
          <w:b/>
          <w:color w:val="000000"/>
          <w:sz w:val="24"/>
          <w:szCs w:val="24"/>
        </w:rPr>
        <w:tab/>
        <w:t xml:space="preserve"> Качественные и количественные характеристики поставляемых товаров, выполняемых работ, оказываемых услуг:</w:t>
      </w:r>
    </w:p>
    <w:p w:rsidR="00364F45" w:rsidRPr="00E351E9" w:rsidRDefault="00364F45" w:rsidP="00364F45">
      <w:pPr>
        <w:widowControl w:val="0"/>
        <w:autoSpaceDE w:val="0"/>
        <w:spacing w:after="0" w:line="240" w:lineRule="auto"/>
        <w:ind w:firstLine="567"/>
        <w:jc w:val="both"/>
        <w:rPr>
          <w:rFonts w:ascii="Times New Roman" w:hAnsi="Times New Roman"/>
          <w:color w:val="000000"/>
          <w:sz w:val="24"/>
          <w:szCs w:val="24"/>
        </w:rPr>
      </w:pPr>
      <w:r w:rsidRPr="00BB2869">
        <w:rPr>
          <w:rFonts w:ascii="Times New Roman" w:hAnsi="Times New Roman"/>
          <w:color w:val="000000"/>
          <w:sz w:val="24"/>
          <w:szCs w:val="24"/>
        </w:rPr>
        <w:t xml:space="preserve">Согласно требований Технического задания, Сведений </w:t>
      </w:r>
      <w:r w:rsidRPr="00BB2869">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открытого запроса котировок в электронной форме</w:t>
      </w:r>
      <w:r w:rsidRPr="00BB2869">
        <w:rPr>
          <w:rFonts w:ascii="Times New Roman" w:hAnsi="Times New Roman"/>
          <w:color w:val="000000"/>
          <w:sz w:val="24"/>
          <w:szCs w:val="24"/>
        </w:rPr>
        <w:t xml:space="preserve"> (Приложение № 1 к Техническому заданию) и Спецификации на поставку </w:t>
      </w:r>
      <w:r w:rsidRPr="00BB2869">
        <w:rPr>
          <w:rFonts w:ascii="Times New Roman" w:eastAsia="Times New Roman" w:hAnsi="Times New Roman"/>
          <w:sz w:val="24"/>
          <w:szCs w:val="24"/>
          <w:lang w:eastAsia="ar-SA"/>
        </w:rPr>
        <w:t xml:space="preserve">баннеров </w:t>
      </w:r>
      <w:r w:rsidRPr="00BB2869">
        <w:rPr>
          <w:rFonts w:ascii="Times New Roman" w:hAnsi="Times New Roman"/>
          <w:color w:val="000000"/>
          <w:sz w:val="24"/>
          <w:szCs w:val="24"/>
        </w:rPr>
        <w:t>для нужд ИПУ РАН (Приложение № 1 к Договору).</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C34D9E">
          <w:footerReference w:type="default" r:id="rId10"/>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0F79DB" w:rsidRPr="000F79DB" w:rsidRDefault="000F79DB" w:rsidP="000F79DB">
      <w:pPr>
        <w:spacing w:after="0" w:line="240" w:lineRule="auto"/>
        <w:jc w:val="right"/>
        <w:rPr>
          <w:rFonts w:ascii="Times New Roman" w:hAnsi="Times New Roman"/>
          <w:sz w:val="24"/>
          <w:szCs w:val="24"/>
        </w:rPr>
      </w:pPr>
      <w:r w:rsidRPr="000F79DB">
        <w:rPr>
          <w:rFonts w:ascii="Times New Roman" w:hAnsi="Times New Roman"/>
          <w:sz w:val="24"/>
          <w:szCs w:val="24"/>
        </w:rPr>
        <w:lastRenderedPageBreak/>
        <w:t xml:space="preserve">                                                                                                                                                                        Приложение №1 к Техническому заданию</w:t>
      </w:r>
    </w:p>
    <w:p w:rsidR="00364F45" w:rsidRPr="00371A90" w:rsidRDefault="00364F45" w:rsidP="00364F45">
      <w:pPr>
        <w:spacing w:after="0" w:line="240" w:lineRule="auto"/>
        <w:jc w:val="right"/>
        <w:rPr>
          <w:rFonts w:ascii="Times New Roman" w:hAnsi="Times New Roman"/>
          <w:sz w:val="24"/>
          <w:szCs w:val="24"/>
        </w:rPr>
      </w:pPr>
      <w:r w:rsidRPr="00371A90">
        <w:rPr>
          <w:rFonts w:ascii="Times New Roman" w:hAnsi="Times New Roman"/>
          <w:sz w:val="24"/>
          <w:szCs w:val="24"/>
        </w:rPr>
        <w:t>поставку баннеров для нужд ИПУ РАН</w:t>
      </w:r>
    </w:p>
    <w:p w:rsidR="00364F45" w:rsidRDefault="00364F45" w:rsidP="00364F45">
      <w:pPr>
        <w:spacing w:after="0" w:line="240" w:lineRule="auto"/>
        <w:jc w:val="right"/>
        <w:rPr>
          <w:rFonts w:ascii="Times New Roman" w:hAnsi="Times New Roman"/>
          <w:sz w:val="24"/>
          <w:szCs w:val="24"/>
        </w:rPr>
      </w:pPr>
    </w:p>
    <w:p w:rsidR="00412320" w:rsidRDefault="00412320" w:rsidP="00364F45">
      <w:pPr>
        <w:spacing w:after="0" w:line="240" w:lineRule="auto"/>
        <w:jc w:val="right"/>
        <w:rPr>
          <w:rFonts w:ascii="Times New Roman" w:hAnsi="Times New Roman"/>
          <w:sz w:val="24"/>
          <w:szCs w:val="24"/>
        </w:rPr>
      </w:pPr>
    </w:p>
    <w:p w:rsidR="00412320" w:rsidRDefault="00412320" w:rsidP="00364F45">
      <w:pPr>
        <w:spacing w:after="0" w:line="240" w:lineRule="auto"/>
        <w:jc w:val="right"/>
        <w:rPr>
          <w:rFonts w:ascii="Times New Roman" w:hAnsi="Times New Roman"/>
          <w:sz w:val="24"/>
          <w:szCs w:val="24"/>
        </w:rPr>
      </w:pPr>
    </w:p>
    <w:p w:rsidR="00412320" w:rsidRDefault="00412320" w:rsidP="00364F45">
      <w:pPr>
        <w:spacing w:after="0" w:line="240" w:lineRule="auto"/>
        <w:jc w:val="right"/>
        <w:rPr>
          <w:rFonts w:ascii="Times New Roman" w:hAnsi="Times New Roman"/>
          <w:sz w:val="24"/>
          <w:szCs w:val="24"/>
        </w:rPr>
      </w:pPr>
    </w:p>
    <w:p w:rsidR="00412320" w:rsidRPr="00371A90" w:rsidRDefault="00412320" w:rsidP="00364F45">
      <w:pPr>
        <w:spacing w:after="0" w:line="240" w:lineRule="auto"/>
        <w:jc w:val="right"/>
        <w:rPr>
          <w:rFonts w:ascii="Times New Roman" w:hAnsi="Times New Roman"/>
          <w:sz w:val="24"/>
          <w:szCs w:val="24"/>
        </w:rPr>
      </w:pPr>
    </w:p>
    <w:p w:rsidR="00364F45" w:rsidRPr="00371A90" w:rsidRDefault="00364F45" w:rsidP="00364F45">
      <w:pPr>
        <w:spacing w:after="0" w:line="240" w:lineRule="auto"/>
        <w:jc w:val="right"/>
        <w:rPr>
          <w:rFonts w:ascii="Times New Roman" w:hAnsi="Times New Roman"/>
          <w:sz w:val="24"/>
          <w:szCs w:val="24"/>
        </w:rPr>
      </w:pPr>
    </w:p>
    <w:p w:rsidR="00364F45" w:rsidRDefault="00364F45" w:rsidP="00364F45">
      <w:pPr>
        <w:spacing w:after="0" w:line="240" w:lineRule="auto"/>
        <w:jc w:val="center"/>
        <w:rPr>
          <w:rFonts w:ascii="Times New Roman" w:hAnsi="Times New Roman"/>
          <w:sz w:val="24"/>
          <w:szCs w:val="24"/>
        </w:rPr>
      </w:pPr>
      <w:r w:rsidRPr="00371A90">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371A90">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p>
    <w:p w:rsidR="00412320" w:rsidRDefault="00412320" w:rsidP="00364F45">
      <w:pPr>
        <w:spacing w:after="0" w:line="240" w:lineRule="auto"/>
        <w:jc w:val="center"/>
        <w:rPr>
          <w:rFonts w:ascii="Times New Roman" w:hAnsi="Times New Roman"/>
          <w:sz w:val="24"/>
          <w:szCs w:val="24"/>
        </w:rPr>
      </w:pPr>
    </w:p>
    <w:p w:rsidR="00412320" w:rsidRDefault="00412320" w:rsidP="00364F45">
      <w:pPr>
        <w:spacing w:after="0" w:line="240" w:lineRule="auto"/>
        <w:jc w:val="center"/>
        <w:rPr>
          <w:rFonts w:ascii="Times New Roman" w:hAnsi="Times New Roman"/>
          <w:sz w:val="24"/>
          <w:szCs w:val="24"/>
        </w:rPr>
      </w:pPr>
    </w:p>
    <w:p w:rsidR="00412320" w:rsidRDefault="00412320" w:rsidP="00364F45">
      <w:pPr>
        <w:spacing w:after="0" w:line="240" w:lineRule="auto"/>
        <w:jc w:val="center"/>
        <w:rPr>
          <w:rFonts w:ascii="Times New Roman" w:hAnsi="Times New Roman"/>
          <w:sz w:val="24"/>
          <w:szCs w:val="24"/>
        </w:rPr>
      </w:pPr>
    </w:p>
    <w:p w:rsidR="00412320" w:rsidRDefault="00412320" w:rsidP="00364F45">
      <w:pPr>
        <w:spacing w:after="0" w:line="240" w:lineRule="auto"/>
        <w:jc w:val="center"/>
        <w:rPr>
          <w:rFonts w:ascii="Times New Roman" w:hAnsi="Times New Roman"/>
          <w:sz w:val="24"/>
          <w:szCs w:val="24"/>
        </w:rPr>
      </w:pPr>
    </w:p>
    <w:p w:rsidR="00412320" w:rsidRDefault="00412320" w:rsidP="00364F45">
      <w:pPr>
        <w:spacing w:after="0" w:line="240" w:lineRule="auto"/>
        <w:jc w:val="center"/>
        <w:rPr>
          <w:rFonts w:ascii="Times New Roman" w:hAnsi="Times New Roman"/>
          <w:sz w:val="24"/>
          <w:szCs w:val="24"/>
        </w:rPr>
      </w:pPr>
    </w:p>
    <w:p w:rsidR="00920E71" w:rsidRDefault="00920E71" w:rsidP="00920E71">
      <w:pPr>
        <w:spacing w:after="0" w:line="240" w:lineRule="auto"/>
        <w:jc w:val="center"/>
        <w:rPr>
          <w:rFonts w:ascii="Times New Roman" w:hAnsi="Times New Roman"/>
          <w:sz w:val="24"/>
          <w:szCs w:val="24"/>
        </w:rPr>
      </w:pP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11"/>
        <w:gridCol w:w="3993"/>
        <w:gridCol w:w="5387"/>
        <w:gridCol w:w="1701"/>
        <w:gridCol w:w="709"/>
      </w:tblGrid>
      <w:tr w:rsidR="00364F45" w:rsidRPr="00371A90" w:rsidTr="00364F45">
        <w:trPr>
          <w:trHeight w:val="20"/>
        </w:trPr>
        <w:tc>
          <w:tcPr>
            <w:tcW w:w="850" w:type="dxa"/>
            <w:vMerge w:val="restart"/>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п/п</w:t>
            </w:r>
          </w:p>
        </w:tc>
        <w:tc>
          <w:tcPr>
            <w:tcW w:w="2811" w:type="dxa"/>
            <w:vMerge w:val="restart"/>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Наименование товара</w:t>
            </w:r>
          </w:p>
        </w:tc>
        <w:tc>
          <w:tcPr>
            <w:tcW w:w="11081" w:type="dxa"/>
            <w:gridSpan w:val="3"/>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Технические характеристики</w:t>
            </w:r>
          </w:p>
        </w:tc>
        <w:tc>
          <w:tcPr>
            <w:tcW w:w="709" w:type="dxa"/>
            <w:vMerge w:val="restart"/>
            <w:shd w:val="clear" w:color="000000" w:fill="FFFFFF"/>
            <w:textDirection w:val="btLr"/>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Сведения о сертификации</w:t>
            </w:r>
          </w:p>
        </w:tc>
      </w:tr>
      <w:tr w:rsidR="00364F45" w:rsidRPr="00371A90" w:rsidTr="00364F45">
        <w:trPr>
          <w:trHeight w:val="1464"/>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b/>
                <w:bCs/>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b/>
                <w:bCs/>
                <w:color w:val="000000"/>
                <w:sz w:val="24"/>
                <w:szCs w:val="24"/>
                <w:lang w:eastAsia="ru-RU"/>
              </w:rPr>
            </w:pPr>
          </w:p>
        </w:tc>
        <w:tc>
          <w:tcPr>
            <w:tcW w:w="3993" w:type="dxa"/>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Требуемый параметр</w:t>
            </w:r>
          </w:p>
        </w:tc>
        <w:tc>
          <w:tcPr>
            <w:tcW w:w="5387" w:type="dxa"/>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Требуемое значение</w:t>
            </w:r>
          </w:p>
        </w:tc>
        <w:tc>
          <w:tcPr>
            <w:tcW w:w="1701" w:type="dxa"/>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Значение, предлагаемое участником</w:t>
            </w: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b/>
                <w:bCs/>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1</w:t>
            </w:r>
          </w:p>
        </w:tc>
        <w:tc>
          <w:tcPr>
            <w:tcW w:w="2811" w:type="dxa"/>
            <w:vMerge w:val="restart"/>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xml:space="preserve">Баннер </w:t>
            </w:r>
            <w:r w:rsidRPr="00371A90">
              <w:rPr>
                <w:rFonts w:ascii="Times New Roman" w:hAnsi="Times New Roman"/>
                <w:sz w:val="24"/>
                <w:szCs w:val="24"/>
              </w:rPr>
              <w:t>для стойки регистрации</w:t>
            </w: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8х1</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restart"/>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r>
      <w:tr w:rsidR="00364F45" w:rsidRPr="00371A90" w:rsidTr="00364F45">
        <w:trPr>
          <w:trHeight w:val="20"/>
        </w:trPr>
        <w:tc>
          <w:tcPr>
            <w:tcW w:w="850"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tcPr>
          <w:p w:rsidR="00364F45" w:rsidRPr="00371A90" w:rsidRDefault="00364F45" w:rsidP="00364F45">
            <w:pPr>
              <w:spacing w:after="0" w:line="240" w:lineRule="auto"/>
              <w:rPr>
                <w:rFonts w:ascii="Times New Roman" w:hAnsi="Times New Roman"/>
                <w:sz w:val="24"/>
                <w:szCs w:val="24"/>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xml:space="preserve">Плотность, г/м² </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tcPr>
          <w:p w:rsidR="00364F45" w:rsidRPr="00371A90" w:rsidRDefault="00364F45" w:rsidP="00364F45">
            <w:pPr>
              <w:spacing w:after="0" w:line="240" w:lineRule="auto"/>
              <w:rPr>
                <w:rFonts w:ascii="Times New Roman" w:hAnsi="Times New Roman"/>
                <w:sz w:val="24"/>
                <w:szCs w:val="24"/>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1)</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Армированность (плотность нити)</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lang w:val="en-US"/>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tcPr>
          <w:p w:rsidR="00364F45" w:rsidRPr="00371A90" w:rsidRDefault="008317C5" w:rsidP="00364F45">
            <w:pPr>
              <w:spacing w:after="160" w:line="259" w:lineRule="auto"/>
              <w:rPr>
                <w:rFonts w:ascii="Times New Roman" w:hAnsi="Times New Roman"/>
                <w:sz w:val="24"/>
                <w:szCs w:val="24"/>
              </w:rPr>
            </w:pPr>
            <w:r>
              <w:rPr>
                <w:rFonts w:ascii="Times New Roman" w:hAnsi="Times New Roman"/>
                <w:sz w:val="24"/>
                <w:szCs w:val="24"/>
              </w:rPr>
              <w:t xml:space="preserve">не менее </w:t>
            </w:r>
            <w:r w:rsidR="00364F45" w:rsidRPr="00371A90">
              <w:rPr>
                <w:rFonts w:ascii="Times New Roman" w:hAnsi="Times New Roman"/>
                <w:sz w:val="24"/>
                <w:szCs w:val="24"/>
              </w:rPr>
              <w:t>1440</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2</w:t>
            </w:r>
          </w:p>
        </w:tc>
        <w:tc>
          <w:tcPr>
            <w:tcW w:w="2811" w:type="dxa"/>
            <w:vMerge w:val="restart"/>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sz w:val="24"/>
                <w:szCs w:val="24"/>
                <w:lang w:eastAsia="ru-RU"/>
              </w:rPr>
              <w:t>Баннер над гардеробом</w:t>
            </w:r>
            <w:r w:rsidRPr="00371A90">
              <w:rPr>
                <w:rFonts w:ascii="Times New Roman" w:eastAsia="Times New Roman" w:hAnsi="Times New Roman"/>
                <w:color w:val="000000"/>
                <w:sz w:val="24"/>
                <w:szCs w:val="24"/>
                <w:lang w:eastAsia="ru-RU"/>
              </w:rPr>
              <w:t xml:space="preserve"> </w:t>
            </w:r>
          </w:p>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xml:space="preserve">Размер готового изделия после обрезки (Длина х Ширина), м </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xml:space="preserve">7х1,2 </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restart"/>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tcPr>
          <w:p w:rsidR="00364F45" w:rsidRPr="00371A90" w:rsidRDefault="00364F45" w:rsidP="00364F45">
            <w:pPr>
              <w:spacing w:after="160" w:line="240" w:lineRule="auto"/>
              <w:rPr>
                <w:rFonts w:ascii="Times New Roman" w:hAnsi="Times New Roman"/>
                <w:sz w:val="22"/>
                <w:szCs w:val="22"/>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 xml:space="preserve">Плотность, г/м² </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Труба вверху и внизу(карман)</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Армированность (плотность нити)</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tcPr>
          <w:p w:rsidR="00364F45" w:rsidRPr="00371A90" w:rsidRDefault="008317C5" w:rsidP="00364F45">
            <w:pPr>
              <w:spacing w:after="160" w:line="259" w:lineRule="auto"/>
              <w:rPr>
                <w:rFonts w:ascii="Times New Roman" w:hAnsi="Times New Roman"/>
                <w:sz w:val="24"/>
                <w:szCs w:val="24"/>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40" w:lineRule="auto"/>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xml:space="preserve">, согласно макета </w:t>
            </w:r>
            <w:r w:rsidRPr="00371A90">
              <w:rPr>
                <w:rFonts w:ascii="Times New Roman" w:hAnsi="Times New Roman"/>
                <w:sz w:val="24"/>
                <w:szCs w:val="24"/>
              </w:rPr>
              <w:lastRenderedPageBreak/>
              <w:t>Заказчика (рис. 2)</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3</w:t>
            </w:r>
          </w:p>
        </w:tc>
        <w:tc>
          <w:tcPr>
            <w:tcW w:w="2811" w:type="dxa"/>
            <w:vMerge w:val="restart"/>
            <w:shd w:val="clear" w:color="000000" w:fill="FFFFFF"/>
            <w:vAlign w:val="center"/>
          </w:tcPr>
          <w:p w:rsidR="00364F45" w:rsidRPr="00371A90" w:rsidRDefault="00364F45" w:rsidP="00364F45">
            <w:pPr>
              <w:spacing w:after="160" w:line="259" w:lineRule="auto"/>
              <w:jc w:val="center"/>
              <w:rPr>
                <w:rFonts w:ascii="Times New Roman" w:hAnsi="Times New Roman"/>
                <w:sz w:val="24"/>
                <w:szCs w:val="24"/>
                <w:lang w:eastAsia="ru-RU"/>
              </w:rPr>
            </w:pPr>
            <w:r w:rsidRPr="00371A90">
              <w:rPr>
                <w:rFonts w:ascii="Times New Roman" w:hAnsi="Times New Roman"/>
                <w:sz w:val="24"/>
                <w:szCs w:val="24"/>
                <w:lang w:eastAsia="ru-RU"/>
              </w:rPr>
              <w:t>Баннер на Бюро пропусков</w:t>
            </w: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2,85х1,9</w:t>
            </w:r>
          </w:p>
        </w:tc>
        <w:tc>
          <w:tcPr>
            <w:tcW w:w="1701"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val="restart"/>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Расположение</w:t>
            </w:r>
          </w:p>
        </w:tc>
        <w:tc>
          <w:tcPr>
            <w:tcW w:w="5387"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Материал баннера</w:t>
            </w:r>
          </w:p>
        </w:tc>
        <w:tc>
          <w:tcPr>
            <w:tcW w:w="5387" w:type="dxa"/>
            <w:shd w:val="clear" w:color="000000" w:fill="FFFFFF"/>
          </w:tcPr>
          <w:p w:rsidR="00364F45" w:rsidRPr="00371A90" w:rsidRDefault="00364F45" w:rsidP="00364F45">
            <w:pPr>
              <w:spacing w:after="160" w:line="240" w:lineRule="auto"/>
              <w:rPr>
                <w:rFonts w:ascii="Times New Roman" w:hAnsi="Times New Roman"/>
                <w:sz w:val="22"/>
                <w:szCs w:val="22"/>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tabs>
                <w:tab w:val="left" w:pos="426"/>
              </w:tabs>
              <w:autoSpaceDE w:val="0"/>
              <w:autoSpaceDN w:val="0"/>
              <w:adjustRightInd w:val="0"/>
              <w:spacing w:after="0" w:line="288" w:lineRule="auto"/>
              <w:contextualSpacing/>
              <w:jc w:val="both"/>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shd w:val="clear" w:color="000000" w:fill="FFFFFF"/>
            <w:vAlign w:val="center"/>
            <w:hideMark/>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Толщина баннера, мм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64F45" w:rsidRPr="00371A90" w:rsidRDefault="00364F45" w:rsidP="00364F45">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64F45" w:rsidRPr="00371A90" w:rsidRDefault="00364F45" w:rsidP="00364F45">
            <w:pPr>
              <w:spacing w:after="0" w:line="240" w:lineRule="auto"/>
              <w:rPr>
                <w:rFonts w:ascii="Times New Roman" w:hAnsi="Times New Roman"/>
                <w:sz w:val="24"/>
                <w:szCs w:val="24"/>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Армированность (плотность нити)</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Нанесение</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3)</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hideMark/>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Times New Roman" w:hAnsi="Times New Roman"/>
                <w:color w:val="000000"/>
                <w:sz w:val="24"/>
                <w:szCs w:val="24"/>
                <w:lang w:eastAsia="ru-RU"/>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4</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колонны</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0,6х3</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вертикальный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Материал баннера</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Толщина баннера, мм</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Крепление</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Армированность (плотность нити)</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Нанесение</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4)</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5</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стол МКЗ</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4,5х0,7</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Крепление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Армированность (плотность нити)</w:t>
            </w:r>
          </w:p>
        </w:tc>
        <w:tc>
          <w:tcPr>
            <w:tcW w:w="5387" w:type="dxa"/>
            <w:shd w:val="clear" w:color="000000" w:fill="FFFFFF"/>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6</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стол БКЗ</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10,5х0,7</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Армированность (плотность нити)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6)</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7</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над экраном БКЗ</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10х1,5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vAlign w:val="center"/>
          </w:tcPr>
          <w:p w:rsidR="00364F45" w:rsidRPr="00780428" w:rsidRDefault="00364F45" w:rsidP="00364F45">
            <w:pPr>
              <w:suppressAutoHyphens/>
              <w:spacing w:after="0" w:line="240" w:lineRule="auto"/>
              <w:ind w:right="34"/>
              <w:jc w:val="both"/>
              <w:rPr>
                <w:rFonts w:ascii="Times New Roman" w:eastAsia="Times New Roman" w:hAnsi="Times New Roman"/>
                <w:sz w:val="24"/>
                <w:szCs w:val="24"/>
                <w:lang w:eastAsia="ar-SA"/>
              </w:rPr>
            </w:pPr>
            <w:r w:rsidRPr="00371A90">
              <w:rPr>
                <w:rFonts w:ascii="Times New Roman" w:eastAsia="SimSun" w:hAnsi="Times New Roman"/>
                <w:kern w:val="2"/>
                <w:sz w:val="24"/>
                <w:szCs w:val="24"/>
                <w:lang w:eastAsia="zh-CN" w:bidi="hi-IN"/>
              </w:rPr>
              <w:t>Люверсы сверху (30 см, труба снизу)</w:t>
            </w:r>
            <w:r w:rsidRPr="00371A90">
              <w:rPr>
                <w:rFonts w:ascii="Times New Roman" w:eastAsia="Times New Roman" w:hAnsi="Times New Roman"/>
                <w:sz w:val="24"/>
                <w:szCs w:val="24"/>
                <w:lang w:eastAsia="ar-SA"/>
              </w:rPr>
              <w:t xml:space="preserve"> Установка люверсов должна производиться с шагом 20 см с обязательным в</w:t>
            </w:r>
            <w:r>
              <w:rPr>
                <w:rFonts w:ascii="Times New Roman" w:eastAsia="Times New Roman" w:hAnsi="Times New Roman"/>
                <w:sz w:val="24"/>
                <w:szCs w:val="24"/>
                <w:lang w:eastAsia="ar-SA"/>
              </w:rPr>
              <w:t xml:space="preserve">клеиванием шнура по периметру. </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Армированность (плотность нити)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1000 х 1000D</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7)</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8</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Ролл-ап стенд</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0,8х2</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вертикальный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Конструкция (стойка)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Конструкция:  основание с расширяемой базой имеет зажимную верхнюю планку и пружинный механизм подмотки.</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9</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Пресс-волл</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6х3</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10</w:t>
            </w:r>
          </w:p>
        </w:tc>
        <w:tc>
          <w:tcPr>
            <w:tcW w:w="2811" w:type="dxa"/>
            <w:vMerge w:val="restart"/>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Пресс-волл</w:t>
            </w: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4х3</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 мм</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64F45" w:rsidRPr="00371A90" w:rsidRDefault="008317C5" w:rsidP="00364F45">
            <w:pPr>
              <w:spacing w:after="0" w:line="240" w:lineRule="auto"/>
              <w:rPr>
                <w:rFonts w:ascii="Times New Roman" w:eastAsia="SimSun" w:hAnsi="Times New Roman"/>
                <w:kern w:val="2"/>
                <w:sz w:val="24"/>
                <w:szCs w:val="24"/>
                <w:lang w:eastAsia="zh-CN" w:bidi="hi-IN"/>
              </w:rPr>
            </w:pPr>
            <w:r w:rsidRPr="008317C5">
              <w:rPr>
                <w:rFonts w:ascii="Times New Roman" w:hAnsi="Times New Roman"/>
                <w:sz w:val="24"/>
                <w:szCs w:val="24"/>
              </w:rPr>
              <w:t>не менее 1440</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r w:rsidR="00364F45" w:rsidRPr="00371A90" w:rsidTr="00364F45">
        <w:trPr>
          <w:trHeight w:val="20"/>
        </w:trPr>
        <w:tc>
          <w:tcPr>
            <w:tcW w:w="850"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64F45" w:rsidRPr="00371A90" w:rsidRDefault="00364F45" w:rsidP="00364F45">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64F45" w:rsidRPr="00371A90" w:rsidRDefault="00364F45" w:rsidP="00364F45">
            <w:pPr>
              <w:spacing w:after="0" w:line="240" w:lineRule="auto"/>
              <w:rPr>
                <w:rFonts w:ascii="Times New Roman" w:eastAsia="SimSun" w:hAnsi="Times New Roman"/>
                <w:kern w:val="2"/>
                <w:sz w:val="24"/>
                <w:szCs w:val="24"/>
                <w:lang w:val="en-US"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64F45" w:rsidRPr="00371A90" w:rsidRDefault="00364F45" w:rsidP="00364F45">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64F45" w:rsidRPr="00371A90" w:rsidRDefault="00364F45" w:rsidP="00364F45">
            <w:pPr>
              <w:spacing w:after="0" w:line="240" w:lineRule="auto"/>
              <w:rPr>
                <w:rFonts w:ascii="Times New Roman" w:eastAsia="Times New Roman" w:hAnsi="Times New Roman"/>
                <w:color w:val="000000"/>
                <w:sz w:val="24"/>
                <w:szCs w:val="24"/>
                <w:lang w:eastAsia="ru-RU"/>
              </w:rPr>
            </w:pPr>
          </w:p>
        </w:tc>
      </w:tr>
    </w:tbl>
    <w:p w:rsidR="00364F45" w:rsidRDefault="00364F45" w:rsidP="00364F45">
      <w:pPr>
        <w:keepNext/>
        <w:widowControl w:val="0"/>
        <w:tabs>
          <w:tab w:val="left" w:pos="0"/>
        </w:tabs>
        <w:spacing w:after="0" w:line="240" w:lineRule="auto"/>
        <w:rPr>
          <w:rFonts w:ascii="Times New Roman" w:eastAsia="SimSun" w:hAnsi="Times New Roman"/>
          <w:kern w:val="2"/>
          <w:sz w:val="24"/>
          <w:szCs w:val="24"/>
          <w:lang w:eastAsia="zh-CN" w:bidi="hi-IN"/>
        </w:rPr>
      </w:pPr>
    </w:p>
    <w:p w:rsidR="00364F45" w:rsidRDefault="00364F45" w:rsidP="00364F45">
      <w:pPr>
        <w:keepNext/>
        <w:widowControl w:val="0"/>
        <w:tabs>
          <w:tab w:val="left" w:pos="0"/>
        </w:tabs>
        <w:spacing w:after="0" w:line="240" w:lineRule="auto"/>
        <w:rPr>
          <w:rFonts w:ascii="Times New Roman" w:eastAsia="SimSun" w:hAnsi="Times New Roman"/>
          <w:kern w:val="2"/>
          <w:sz w:val="24"/>
          <w:szCs w:val="24"/>
          <w:lang w:eastAsia="zh-CN" w:bidi="hi-IN"/>
        </w:rPr>
      </w:pPr>
    </w:p>
    <w:p w:rsidR="00412320" w:rsidRDefault="00412320" w:rsidP="00364F45">
      <w:pPr>
        <w:keepNext/>
        <w:widowControl w:val="0"/>
        <w:tabs>
          <w:tab w:val="left" w:pos="0"/>
        </w:tabs>
        <w:spacing w:after="0" w:line="240" w:lineRule="auto"/>
        <w:rPr>
          <w:rFonts w:ascii="Times New Roman" w:eastAsia="SimSun" w:hAnsi="Times New Roman"/>
          <w:kern w:val="2"/>
          <w:sz w:val="24"/>
          <w:szCs w:val="24"/>
          <w:lang w:eastAsia="zh-CN" w:bidi="hi-IN"/>
        </w:rPr>
      </w:pPr>
    </w:p>
    <w:p w:rsidR="00364F45" w:rsidRPr="00371A90" w:rsidRDefault="00364F45" w:rsidP="00364F45">
      <w:pPr>
        <w:keepNext/>
        <w:widowControl w:val="0"/>
        <w:tabs>
          <w:tab w:val="left" w:pos="0"/>
        </w:tabs>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 xml:space="preserve">Рис. 1 – Образец макета </w:t>
      </w:r>
      <w:r w:rsidRPr="00371A90">
        <w:rPr>
          <w:rFonts w:ascii="Times New Roman" w:eastAsia="Times New Roman" w:hAnsi="Times New Roman"/>
          <w:color w:val="000000"/>
          <w:sz w:val="24"/>
          <w:szCs w:val="24"/>
          <w:lang w:eastAsia="ru-RU"/>
        </w:rPr>
        <w:t xml:space="preserve">баннера </w:t>
      </w:r>
      <w:r w:rsidRPr="00371A90">
        <w:rPr>
          <w:rFonts w:ascii="Times New Roman" w:hAnsi="Times New Roman"/>
          <w:sz w:val="24"/>
          <w:szCs w:val="24"/>
        </w:rPr>
        <w:t>для стойки регистрации</w:t>
      </w:r>
      <w:r w:rsidRPr="00371A90">
        <w:rPr>
          <w:rFonts w:ascii="Times New Roman" w:eastAsia="SimSun" w:hAnsi="Times New Roman"/>
          <w:kern w:val="2"/>
          <w:sz w:val="24"/>
          <w:szCs w:val="24"/>
          <w:lang w:eastAsia="zh-CN" w:bidi="hi-IN"/>
        </w:rPr>
        <w:t xml:space="preserve"> (после со</w:t>
      </w:r>
      <w:r>
        <w:rPr>
          <w:rFonts w:ascii="Times New Roman" w:eastAsia="SimSun" w:hAnsi="Times New Roman"/>
          <w:kern w:val="2"/>
          <w:sz w:val="24"/>
          <w:szCs w:val="24"/>
          <w:lang w:eastAsia="zh-CN" w:bidi="hi-IN"/>
        </w:rPr>
        <w:t>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59264" behindDoc="0" locked="0" layoutInCell="1" allowOverlap="1" wp14:anchorId="19987CD7" wp14:editId="09F9F869">
            <wp:simplePos x="0" y="0"/>
            <wp:positionH relativeFrom="column">
              <wp:posOffset>0</wp:posOffset>
            </wp:positionH>
            <wp:positionV relativeFrom="paragraph">
              <wp:posOffset>20955</wp:posOffset>
            </wp:positionV>
            <wp:extent cx="3913505" cy="489585"/>
            <wp:effectExtent l="19050" t="19050" r="10795" b="24765"/>
            <wp:wrapNone/>
            <wp:docPr id="2" name="Рисунок 2" descr="\\Oop_559_01\обмен\СТРУКТУРА\Юбилей\2019\БанерыФлаги\ДопБанеры\Стойка регистрации 8х1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_559_01\обмен\СТРУКТУРА\Юбилей\2019\БанерыФлаги\ДопБанеры\Стойка регистрации 8х1 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505" cy="48958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spacing w:after="0" w:line="240" w:lineRule="auto"/>
        <w:rPr>
          <w:rFonts w:ascii="Times New Roman" w:eastAsia="Times New Roman" w:hAnsi="Times New Roman"/>
          <w:sz w:val="20"/>
          <w:szCs w:val="20"/>
          <w:lang w:eastAsia="ru-RU"/>
        </w:rPr>
      </w:pPr>
      <w:r w:rsidRPr="00371A90">
        <w:rPr>
          <w:rFonts w:ascii="Times New Roman" w:eastAsia="Times New Roman" w:hAnsi="Times New Roman"/>
          <w:bCs/>
          <w:sz w:val="24"/>
          <w:szCs w:val="24"/>
          <w:lang w:eastAsia="ru-RU"/>
        </w:rPr>
        <w:t>Рис. 2 -</w:t>
      </w:r>
      <w:r w:rsidRPr="00371A90">
        <w:rPr>
          <w:rFonts w:ascii="Times New Roman" w:eastAsia="Times New Roman" w:hAnsi="Times New Roman"/>
          <w:sz w:val="20"/>
          <w:szCs w:val="20"/>
          <w:lang w:eastAsia="ru-RU"/>
        </w:rPr>
        <w:t xml:space="preserve"> </w:t>
      </w:r>
      <w:r w:rsidRPr="00371A90">
        <w:rPr>
          <w:rFonts w:ascii="Times New Roman" w:eastAsia="SimSun" w:hAnsi="Times New Roman"/>
          <w:kern w:val="2"/>
          <w:sz w:val="24"/>
          <w:szCs w:val="24"/>
          <w:lang w:eastAsia="zh-CN" w:bidi="hi-IN"/>
        </w:rPr>
        <w:t>Образец макета (после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Default="00364F45" w:rsidP="00364F45">
      <w:pPr>
        <w:spacing w:after="0" w:line="240" w:lineRule="auto"/>
        <w:rPr>
          <w:rFonts w:ascii="Times New Roman" w:eastAsia="Times New Roman" w:hAnsi="Times New Roman"/>
          <w:bCs/>
          <w:sz w:val="24"/>
          <w:szCs w:val="24"/>
          <w:lang w:eastAsia="ru-RU"/>
        </w:rPr>
      </w:pPr>
    </w:p>
    <w:p w:rsidR="00364F45" w:rsidRPr="00371A90" w:rsidRDefault="00364F45" w:rsidP="00364F45">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bCs/>
          <w:sz w:val="24"/>
          <w:szCs w:val="24"/>
          <w:lang w:eastAsia="ru-RU"/>
        </w:rPr>
        <w:t>Рис. 2 -</w:t>
      </w:r>
      <w:r w:rsidRPr="00371A90">
        <w:rPr>
          <w:rFonts w:ascii="Times New Roman" w:eastAsia="Times New Roman" w:hAnsi="Times New Roman"/>
          <w:sz w:val="20"/>
          <w:szCs w:val="20"/>
          <w:lang w:eastAsia="ru-RU"/>
        </w:rPr>
        <w:t xml:space="preserve"> </w:t>
      </w:r>
      <w:r w:rsidRPr="00371A90">
        <w:rPr>
          <w:rFonts w:ascii="Times New Roman" w:eastAsia="SimSun" w:hAnsi="Times New Roman"/>
          <w:kern w:val="2"/>
          <w:sz w:val="24"/>
          <w:szCs w:val="24"/>
          <w:lang w:eastAsia="zh-CN" w:bidi="hi-IN"/>
        </w:rPr>
        <w:t xml:space="preserve">Образец макета </w:t>
      </w:r>
      <w:r w:rsidRPr="00371A90">
        <w:rPr>
          <w:rFonts w:ascii="Times New Roman" w:eastAsia="Times New Roman" w:hAnsi="Times New Roman"/>
          <w:color w:val="000000"/>
          <w:sz w:val="24"/>
          <w:szCs w:val="24"/>
          <w:lang w:eastAsia="ru-RU"/>
        </w:rPr>
        <w:t xml:space="preserve">баннер </w:t>
      </w:r>
      <w:r w:rsidRPr="00371A90">
        <w:rPr>
          <w:rFonts w:ascii="Times New Roman" w:hAnsi="Times New Roman"/>
          <w:sz w:val="24"/>
          <w:szCs w:val="24"/>
        </w:rPr>
        <w:t>над гардеробом</w:t>
      </w:r>
      <w:r w:rsidRPr="00371A90">
        <w:rPr>
          <w:rFonts w:ascii="Times New Roman" w:eastAsia="SimSun" w:hAnsi="Times New Roman"/>
          <w:kern w:val="2"/>
          <w:sz w:val="24"/>
          <w:szCs w:val="24"/>
          <w:lang w:eastAsia="zh-CN" w:bidi="hi-IN"/>
        </w:rPr>
        <w:t xml:space="preserve"> (после согласования с Заказчиком).</w:t>
      </w:r>
    </w:p>
    <w:p w:rsidR="00412320" w:rsidRDefault="00364F45" w:rsidP="00412320">
      <w:pPr>
        <w:spacing w:after="0" w:line="240" w:lineRule="auto"/>
        <w:rPr>
          <w:rFonts w:ascii="Times New Roman" w:eastAsia="Times New Roman" w:hAnsi="Times New Roman"/>
          <w:sz w:val="20"/>
          <w:szCs w:val="20"/>
          <w:lang w:eastAsia="ru-RU"/>
        </w:rPr>
      </w:pPr>
      <w:r w:rsidRPr="00371A90">
        <w:rPr>
          <w:rFonts w:ascii="Times New Roman" w:hAnsi="Times New Roman"/>
          <w:noProof/>
          <w:sz w:val="24"/>
          <w:szCs w:val="24"/>
          <w:u w:val="single"/>
          <w:lang w:eastAsia="ru-RU"/>
        </w:rPr>
        <w:drawing>
          <wp:anchor distT="0" distB="0" distL="114300" distR="114300" simplePos="0" relativeHeight="251660288" behindDoc="0" locked="0" layoutInCell="1" allowOverlap="1" wp14:anchorId="55BB7F61" wp14:editId="15127EAA">
            <wp:simplePos x="0" y="0"/>
            <wp:positionH relativeFrom="column">
              <wp:posOffset>0</wp:posOffset>
            </wp:positionH>
            <wp:positionV relativeFrom="paragraph">
              <wp:posOffset>20955</wp:posOffset>
            </wp:positionV>
            <wp:extent cx="2847975" cy="488675"/>
            <wp:effectExtent l="19050" t="19050" r="9525" b="26035"/>
            <wp:wrapNone/>
            <wp:docPr id="3" name="Рисунок 3" descr="\\Oop_559_01\обмен\СТРУКТУРА\Юбилей\2019\БанерыФлаги\Makets\Гардер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p_559_01\обмен\СТРУКТУРА\Юбилей\2019\БанерыФлаги\Makets\Гардеро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488675"/>
                    </a:xfrm>
                    <a:prstGeom prst="rect">
                      <a:avLst/>
                    </a:prstGeom>
                    <a:noFill/>
                    <a:ln>
                      <a:solidFill>
                        <a:sysClr val="windowText" lastClr="000000"/>
                      </a:solidFill>
                    </a:ln>
                  </pic:spPr>
                </pic:pic>
              </a:graphicData>
            </a:graphic>
          </wp:anchor>
        </w:drawing>
      </w: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364F45" w:rsidRDefault="00412320" w:rsidP="00412320">
      <w:pPr>
        <w:spacing w:after="0" w:line="240" w:lineRule="auto"/>
        <w:rPr>
          <w:rFonts w:ascii="Times New Roman" w:eastAsia="Times New Roman" w:hAnsi="Times New Roman"/>
          <w:sz w:val="20"/>
          <w:szCs w:val="20"/>
          <w:lang w:eastAsia="ru-RU"/>
        </w:rPr>
      </w:pPr>
      <w:r w:rsidRPr="00371A90">
        <w:rPr>
          <w:rFonts w:ascii="Times New Roman" w:hAnsi="Times New Roman"/>
          <w:noProof/>
          <w:sz w:val="24"/>
          <w:szCs w:val="24"/>
          <w:u w:val="single"/>
          <w:lang w:eastAsia="ru-RU"/>
        </w:rPr>
        <w:drawing>
          <wp:anchor distT="0" distB="0" distL="114300" distR="114300" simplePos="0" relativeHeight="251661312" behindDoc="0" locked="0" layoutInCell="1" allowOverlap="1" wp14:anchorId="54383B64" wp14:editId="0C4B532F">
            <wp:simplePos x="0" y="0"/>
            <wp:positionH relativeFrom="margin">
              <wp:align>left</wp:align>
            </wp:positionH>
            <wp:positionV relativeFrom="paragraph">
              <wp:posOffset>230476</wp:posOffset>
            </wp:positionV>
            <wp:extent cx="1401123" cy="933216"/>
            <wp:effectExtent l="19050" t="19050" r="27940" b="19685"/>
            <wp:wrapNone/>
            <wp:docPr id="4" name="Рисунок 4" descr="\\Oop_559_01\обмен\СТРУКТУРА\Юбилей\2019\БанерыФлаги\Makets\БюроПропус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_559_01\обмен\СТРУКТУРА\Юбилей\2019\БанерыФлаги\Makets\БюроПропусков.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1123" cy="933216"/>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364F45" w:rsidRPr="00371A90">
        <w:rPr>
          <w:rFonts w:ascii="Times New Roman" w:eastAsia="Times New Roman" w:hAnsi="Times New Roman"/>
          <w:bCs/>
          <w:sz w:val="24"/>
          <w:szCs w:val="24"/>
          <w:lang w:eastAsia="ru-RU"/>
        </w:rPr>
        <w:t>Рис. 3.Образец макета баннера</w:t>
      </w:r>
      <w:r w:rsidR="00364F45" w:rsidRPr="00371A90">
        <w:rPr>
          <w:rFonts w:ascii="Times New Roman" w:hAnsi="Times New Roman"/>
          <w:sz w:val="24"/>
          <w:szCs w:val="24"/>
          <w:lang w:eastAsia="ru-RU"/>
        </w:rPr>
        <w:t xml:space="preserve"> на Бюро пропусков</w:t>
      </w:r>
      <w:r w:rsidR="00364F45" w:rsidRPr="00371A90">
        <w:rPr>
          <w:rFonts w:ascii="Times New Roman" w:eastAsia="Times New Roman" w:hAnsi="Times New Roman"/>
          <w:bCs/>
          <w:sz w:val="24"/>
          <w:szCs w:val="24"/>
          <w:lang w:eastAsia="ru-RU"/>
        </w:rPr>
        <w:t xml:space="preserve"> </w:t>
      </w:r>
      <w:r w:rsidR="00364F45" w:rsidRPr="00371A90">
        <w:rPr>
          <w:rFonts w:ascii="Times New Roman" w:eastAsia="SimSun" w:hAnsi="Times New Roman"/>
          <w:kern w:val="2"/>
          <w:sz w:val="24"/>
          <w:szCs w:val="24"/>
          <w:lang w:eastAsia="zh-CN" w:bidi="hi-IN"/>
        </w:rPr>
        <w:t>(после согласования с Заказчиком).</w:t>
      </w: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p>
    <w:p w:rsidR="00412320" w:rsidRDefault="00412320" w:rsidP="00412320">
      <w:pPr>
        <w:spacing w:after="0" w:line="240" w:lineRule="auto"/>
        <w:rPr>
          <w:rFonts w:ascii="Times New Roman" w:eastAsia="Times New Roman" w:hAnsi="Times New Roman"/>
          <w:sz w:val="20"/>
          <w:szCs w:val="20"/>
          <w:lang w:eastAsia="ru-RU"/>
        </w:rPr>
      </w:pPr>
      <w:r w:rsidRPr="00371A90">
        <w:rPr>
          <w:rFonts w:ascii="Times New Roman" w:hAnsi="Times New Roman"/>
          <w:noProof/>
          <w:sz w:val="24"/>
          <w:szCs w:val="24"/>
          <w:u w:val="single"/>
          <w:lang w:eastAsia="ru-RU"/>
        </w:rPr>
        <w:drawing>
          <wp:anchor distT="0" distB="0" distL="114300" distR="114300" simplePos="0" relativeHeight="251663360" behindDoc="0" locked="0" layoutInCell="1" allowOverlap="1" wp14:anchorId="5AD1EDFA" wp14:editId="42A37B58">
            <wp:simplePos x="0" y="0"/>
            <wp:positionH relativeFrom="column">
              <wp:posOffset>592469</wp:posOffset>
            </wp:positionH>
            <wp:positionV relativeFrom="paragraph">
              <wp:posOffset>329624</wp:posOffset>
            </wp:positionV>
            <wp:extent cx="358645" cy="1790700"/>
            <wp:effectExtent l="19050" t="19050" r="22860" b="19050"/>
            <wp:wrapNone/>
            <wp:docPr id="18" name="Рисунок 18" descr="\\Oop_559_01\обмен\СТРУКТУРА\Юбилей\2019\БанерыФлаги\ДопБанеры\колонна 0,6х3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p_559_01\обмен\СТРУКТУРА\Юбилей\2019\БанерыФлаги\ДопБанеры\колонна 0,6х3 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645" cy="17907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371A90">
        <w:rPr>
          <w:rFonts w:ascii="Times New Roman" w:hAnsi="Times New Roman"/>
          <w:noProof/>
          <w:sz w:val="24"/>
          <w:szCs w:val="24"/>
          <w:u w:val="single"/>
          <w:lang w:eastAsia="ru-RU"/>
        </w:rPr>
        <w:drawing>
          <wp:anchor distT="0" distB="0" distL="114300" distR="114300" simplePos="0" relativeHeight="251662336" behindDoc="0" locked="0" layoutInCell="1" allowOverlap="1" wp14:anchorId="7F0426B6" wp14:editId="5D4E1F7B">
            <wp:simplePos x="0" y="0"/>
            <wp:positionH relativeFrom="margin">
              <wp:posOffset>-2215</wp:posOffset>
            </wp:positionH>
            <wp:positionV relativeFrom="paragraph">
              <wp:posOffset>286932</wp:posOffset>
            </wp:positionV>
            <wp:extent cx="361950" cy="1804035"/>
            <wp:effectExtent l="19050" t="19050" r="19050" b="24765"/>
            <wp:wrapNone/>
            <wp:docPr id="5" name="Рисунок 5" descr="\\Oop_559_01\обмен\СТРУКТУРА\Юбилей\2019\БанерыФлаги\Makets\Коло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p_559_01\обмен\СТРУКТУРА\Юбилей\2019\БанерыФлаги\Makets\Колонн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80403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371A90">
        <w:rPr>
          <w:rFonts w:ascii="Times New Roman" w:eastAsia="Times New Roman" w:hAnsi="Times New Roman"/>
          <w:bCs/>
          <w:sz w:val="24"/>
          <w:szCs w:val="24"/>
          <w:lang w:eastAsia="ru-RU"/>
        </w:rPr>
        <w:t>Рис. 4 Образец макета баннера</w:t>
      </w:r>
      <w:r w:rsidRPr="00371A90">
        <w:rPr>
          <w:rFonts w:ascii="Times New Roman" w:hAnsi="Times New Roman"/>
          <w:sz w:val="24"/>
          <w:szCs w:val="24"/>
          <w:lang w:eastAsia="ru-RU"/>
        </w:rPr>
        <w:t xml:space="preserve"> на колонны </w:t>
      </w:r>
      <w:r w:rsidRPr="00371A90">
        <w:rPr>
          <w:rFonts w:ascii="Times New Roman" w:eastAsia="SimSun" w:hAnsi="Times New Roman"/>
          <w:kern w:val="2"/>
          <w:sz w:val="24"/>
          <w:szCs w:val="24"/>
          <w:lang w:eastAsia="zh-CN" w:bidi="hi-IN"/>
        </w:rPr>
        <w:t>(п</w:t>
      </w:r>
      <w:r>
        <w:rPr>
          <w:rFonts w:ascii="Times New Roman" w:eastAsia="SimSun" w:hAnsi="Times New Roman"/>
          <w:kern w:val="2"/>
          <w:sz w:val="24"/>
          <w:szCs w:val="24"/>
          <w:lang w:eastAsia="zh-CN" w:bidi="hi-IN"/>
        </w:rPr>
        <w:t>осле согласования с Заказчиком</w:t>
      </w:r>
    </w:p>
    <w:p w:rsidR="00364F45" w:rsidRPr="00412320" w:rsidRDefault="00364F45" w:rsidP="00412320">
      <w:pPr>
        <w:keepNext/>
        <w:widowControl w:val="0"/>
        <w:tabs>
          <w:tab w:val="left" w:pos="0"/>
        </w:tabs>
        <w:spacing w:after="0" w:line="240" w:lineRule="auto"/>
        <w:rPr>
          <w:rFonts w:ascii="Times New Roman" w:eastAsia="SimSun" w:hAnsi="Times New Roman"/>
          <w:kern w:val="2"/>
          <w:sz w:val="24"/>
          <w:szCs w:val="24"/>
          <w:lang w:eastAsia="zh-CN" w:bidi="hi-IN"/>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5. Образец макета баннера</w:t>
      </w:r>
      <w:r w:rsidRPr="00371A90">
        <w:rPr>
          <w:rFonts w:ascii="Times New Roman" w:hAnsi="Times New Roman"/>
          <w:sz w:val="24"/>
          <w:szCs w:val="24"/>
          <w:lang w:eastAsia="ru-RU"/>
        </w:rPr>
        <w:t xml:space="preserve"> на стол МКЗ </w:t>
      </w:r>
      <w:r w:rsidRPr="00371A90">
        <w:rPr>
          <w:rFonts w:ascii="Times New Roman" w:eastAsia="SimSun" w:hAnsi="Times New Roman"/>
          <w:kern w:val="2"/>
          <w:sz w:val="24"/>
          <w:szCs w:val="24"/>
          <w:lang w:eastAsia="zh-CN" w:bidi="hi-IN"/>
        </w:rPr>
        <w:t>(после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4384" behindDoc="0" locked="0" layoutInCell="1" allowOverlap="1" wp14:anchorId="7B6168AE" wp14:editId="62F9D079">
            <wp:simplePos x="0" y="0"/>
            <wp:positionH relativeFrom="column">
              <wp:posOffset>0</wp:posOffset>
            </wp:positionH>
            <wp:positionV relativeFrom="paragraph">
              <wp:posOffset>21590</wp:posOffset>
            </wp:positionV>
            <wp:extent cx="2676525" cy="414048"/>
            <wp:effectExtent l="19050" t="19050" r="9525" b="24130"/>
            <wp:wrapNone/>
            <wp:docPr id="19" name="Рисунок 19" descr="\\Oop_559_01\обмен\СТРУКТУРА\Юбилей\2019\БанерыФлаги\ДопБанеры\МКЗ 4,5х0,7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p_559_01\обмен\СТРУКТУРА\Юбилей\2019\БанерыФлаги\ДопБанеры\МКЗ 4,5х0,7 м.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6525" cy="414048"/>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6. Образец макета баннера</w:t>
      </w:r>
      <w:r w:rsidRPr="00371A90">
        <w:rPr>
          <w:rFonts w:ascii="Times New Roman" w:hAnsi="Times New Roman"/>
          <w:sz w:val="24"/>
          <w:szCs w:val="24"/>
          <w:lang w:eastAsia="ru-RU"/>
        </w:rPr>
        <w:t xml:space="preserve"> на стол БКЗ </w:t>
      </w:r>
      <w:r w:rsidRPr="00371A90">
        <w:rPr>
          <w:rFonts w:ascii="Times New Roman" w:eastAsia="SimSun" w:hAnsi="Times New Roman"/>
          <w:kern w:val="2"/>
          <w:sz w:val="24"/>
          <w:szCs w:val="24"/>
          <w:lang w:eastAsia="zh-CN" w:bidi="hi-IN"/>
        </w:rPr>
        <w:t>(после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5408" behindDoc="0" locked="0" layoutInCell="1" allowOverlap="1" wp14:anchorId="24BF9623" wp14:editId="64EF90EF">
            <wp:simplePos x="0" y="0"/>
            <wp:positionH relativeFrom="column">
              <wp:posOffset>0</wp:posOffset>
            </wp:positionH>
            <wp:positionV relativeFrom="paragraph">
              <wp:posOffset>21590</wp:posOffset>
            </wp:positionV>
            <wp:extent cx="4905375" cy="325818"/>
            <wp:effectExtent l="19050" t="19050" r="9525" b="17145"/>
            <wp:wrapNone/>
            <wp:docPr id="20" name="Рисунок 20" descr="\\Oop_559_01\обмен\СТРУКТУРА\Юбилей\2019\БанерыФлаги\ДопБанеры\БКЗ 10,5х0,7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p_559_01\обмен\СТРУКТУРА\Юбилей\2019\БанерыФлаги\ДопБанеры\БКЗ 10,5х0,7 м.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8777" cy="326708"/>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6. Образец макета баннера</w:t>
      </w:r>
      <w:r w:rsidRPr="00371A90">
        <w:rPr>
          <w:rFonts w:ascii="Times New Roman" w:hAnsi="Times New Roman"/>
          <w:sz w:val="24"/>
          <w:szCs w:val="24"/>
          <w:lang w:eastAsia="ru-RU"/>
        </w:rPr>
        <w:t xml:space="preserve"> над экраном БКЗ </w:t>
      </w:r>
      <w:r w:rsidRPr="00371A90">
        <w:rPr>
          <w:rFonts w:ascii="Times New Roman" w:eastAsia="SimSun" w:hAnsi="Times New Roman"/>
          <w:kern w:val="2"/>
          <w:sz w:val="24"/>
          <w:szCs w:val="24"/>
          <w:lang w:eastAsia="zh-CN" w:bidi="hi-IN"/>
        </w:rPr>
        <w:t>(после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6432" behindDoc="0" locked="0" layoutInCell="1" allowOverlap="1" wp14:anchorId="559800F5" wp14:editId="43699291">
            <wp:simplePos x="0" y="0"/>
            <wp:positionH relativeFrom="column">
              <wp:posOffset>0</wp:posOffset>
            </wp:positionH>
            <wp:positionV relativeFrom="paragraph">
              <wp:posOffset>20955</wp:posOffset>
            </wp:positionV>
            <wp:extent cx="4191000" cy="626330"/>
            <wp:effectExtent l="19050" t="19050" r="19050" b="21590"/>
            <wp:wrapNone/>
            <wp:docPr id="21" name="Рисунок 21" descr="\\Oop_559_01\обмен\СТРУКТУРА\Юбилей\2019\БанерыФлаги\Makets\БКЗ_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p_559_01\обмен\СТРУКТУРА\Юбилей\2019\БанерыФлаги\Makets\БКЗ_Ekr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62633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7. Образец макета ролл-аппа</w:t>
      </w:r>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7456" behindDoc="0" locked="0" layoutInCell="1" allowOverlap="1" wp14:anchorId="44289D2B" wp14:editId="652241F3">
            <wp:simplePos x="0" y="0"/>
            <wp:positionH relativeFrom="margin">
              <wp:align>left</wp:align>
            </wp:positionH>
            <wp:positionV relativeFrom="paragraph">
              <wp:posOffset>28737</wp:posOffset>
            </wp:positionV>
            <wp:extent cx="1923579" cy="1795813"/>
            <wp:effectExtent l="0" t="0" r="635" b="0"/>
            <wp:wrapNone/>
            <wp:docPr id="22" name="Рисунок 22" descr="\\Oop_559_01\обмен\СТРУКТУРА\Юбилей\2019\БанерыФлаги\Makets\Ролла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p_559_01\обмен\СТРУКТУРА\Юбилей\2019\БанерыФлаги\Makets\РоллапЫ.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3579" cy="17958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 xml:space="preserve">Рис. 8. Образец макета пресс-волла </w:t>
      </w:r>
      <w:r w:rsidRPr="00371A90">
        <w:rPr>
          <w:rFonts w:ascii="Times New Roman" w:eastAsia="SimSun" w:hAnsi="Times New Roman"/>
          <w:kern w:val="2"/>
          <w:sz w:val="24"/>
          <w:szCs w:val="24"/>
          <w:lang w:eastAsia="zh-CN" w:bidi="hi-IN"/>
        </w:rPr>
        <w:t>6х3</w:t>
      </w:r>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(после согласования с Заказчиком).</w:t>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8480" behindDoc="0" locked="0" layoutInCell="1" allowOverlap="1" wp14:anchorId="6E49047B" wp14:editId="023DD088">
            <wp:simplePos x="0" y="0"/>
            <wp:positionH relativeFrom="margin">
              <wp:align>left</wp:align>
            </wp:positionH>
            <wp:positionV relativeFrom="paragraph">
              <wp:posOffset>20979</wp:posOffset>
            </wp:positionV>
            <wp:extent cx="1706913" cy="1266825"/>
            <wp:effectExtent l="19050" t="19050" r="26670" b="9525"/>
            <wp:wrapNone/>
            <wp:docPr id="23" name="Рисунок 23" descr="\\Oop_559_01\обмен\СТРУКТУРА\Юбилей\2019\БанерыФлаги\Makets\Press_Wall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p_559_01\обмен\СТРУКТУРА\Юбилей\2019\БанерыФлаги\Makets\Press_Wall_4_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6913" cy="12668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p>
    <w:p w:rsidR="00364F45" w:rsidRDefault="00364F45" w:rsidP="00364F45">
      <w:pPr>
        <w:spacing w:after="0" w:line="240" w:lineRule="auto"/>
        <w:contextualSpacing/>
        <w:rPr>
          <w:rFonts w:ascii="Times New Roman" w:eastAsia="Times New Roman" w:hAnsi="Times New Roman"/>
          <w:bCs/>
          <w:sz w:val="24"/>
          <w:szCs w:val="24"/>
          <w:lang w:eastAsia="ru-RU"/>
        </w:rPr>
      </w:pP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p>
    <w:p w:rsidR="00364F45" w:rsidRPr="00371A90" w:rsidRDefault="00364F45" w:rsidP="00364F45">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9. Образец макета пресс-волла</w:t>
      </w:r>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4х3 (после согласования с Заказчиком).</w:t>
      </w: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9504" behindDoc="0" locked="0" layoutInCell="1" allowOverlap="1" wp14:anchorId="1875AFF9" wp14:editId="75ECB0A2">
            <wp:simplePos x="0" y="0"/>
            <wp:positionH relativeFrom="column">
              <wp:posOffset>0</wp:posOffset>
            </wp:positionH>
            <wp:positionV relativeFrom="paragraph">
              <wp:posOffset>1905</wp:posOffset>
            </wp:positionV>
            <wp:extent cx="1065216" cy="790575"/>
            <wp:effectExtent l="0" t="0" r="1905" b="0"/>
            <wp:wrapNone/>
            <wp:docPr id="24" name="Рисунок 24" descr="\\Oop_559_01\обмен\СТРУКТУРА\Юбилей\2019\БанерыФлаги\Makets\Press_Wall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p_559_01\обмен\СТРУКТУРА\Юбилей\2019\БанерыФлаги\Makets\Press_Wall_4_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5216"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p>
    <w:p w:rsidR="00364F45" w:rsidRPr="00371A90" w:rsidRDefault="00364F45" w:rsidP="00364F45">
      <w:pPr>
        <w:spacing w:after="0" w:line="240" w:lineRule="auto"/>
        <w:contextualSpacing/>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 xml:space="preserve">В.П. Михайлов                                                                                        </w:t>
      </w:r>
    </w:p>
    <w:p w:rsidR="00920E71" w:rsidRDefault="00920E71" w:rsidP="00920E71">
      <w:pPr>
        <w:spacing w:after="0" w:line="240" w:lineRule="auto"/>
        <w:jc w:val="center"/>
        <w:rPr>
          <w:rFonts w:ascii="Times New Roman" w:hAnsi="Times New Roman"/>
          <w:sz w:val="24"/>
          <w:szCs w:val="24"/>
        </w:rPr>
      </w:pPr>
    </w:p>
    <w:p w:rsidR="00920E71" w:rsidRPr="00920E71" w:rsidRDefault="00920E71" w:rsidP="00920E71">
      <w:pPr>
        <w:spacing w:after="0" w:line="240" w:lineRule="auto"/>
        <w:jc w:val="center"/>
        <w:rPr>
          <w:rFonts w:ascii="Times New Roman" w:hAnsi="Times New Roman"/>
          <w:sz w:val="24"/>
          <w:szCs w:val="24"/>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footerReference w:type="default" r:id="rId22"/>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8E56E5" w:rsidRPr="00371A90">
        <w:rPr>
          <w:rFonts w:ascii="Times New Roman" w:hAnsi="Times New Roman"/>
          <w:sz w:val="24"/>
          <w:szCs w:val="24"/>
        </w:rPr>
        <w:t>баннеров</w:t>
      </w:r>
      <w:r w:rsidR="000F79DB" w:rsidRPr="000F79DB">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8E56E5" w:rsidRPr="00371A90">
        <w:rPr>
          <w:rFonts w:ascii="Times New Roman" w:hAnsi="Times New Roman"/>
          <w:sz w:val="24"/>
          <w:szCs w:val="24"/>
        </w:rPr>
        <w:t xml:space="preserve">баннеров </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23"/>
      <w:footerReference w:type="even" r:id="rId24"/>
      <w:footerReference w:type="default" r:id="rId25"/>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82" w:rsidRDefault="00B10982">
      <w:pPr>
        <w:spacing w:after="0" w:line="240" w:lineRule="auto"/>
      </w:pPr>
      <w:r>
        <w:separator/>
      </w:r>
    </w:p>
  </w:endnote>
  <w:endnote w:type="continuationSeparator" w:id="0">
    <w:p w:rsidR="00B10982" w:rsidRDefault="00B1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B10982" w:rsidRPr="00C34D9E" w:rsidRDefault="00B10982">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651F74">
          <w:rPr>
            <w:noProof/>
            <w:sz w:val="20"/>
          </w:rPr>
          <w:t>3</w:t>
        </w:r>
        <w:r w:rsidRPr="00C34D9E">
          <w:rPr>
            <w:sz w:val="20"/>
          </w:rPr>
          <w:fldChar w:fldCharType="end"/>
        </w:r>
      </w:p>
    </w:sdtContent>
  </w:sdt>
  <w:p w:rsidR="00B10982" w:rsidRDefault="00B10982">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B10982" w:rsidRPr="00A245D8" w:rsidRDefault="00B10982">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651F74">
          <w:rPr>
            <w:rFonts w:ascii="Times New Roman" w:hAnsi="Times New Roman"/>
            <w:noProof/>
            <w:sz w:val="24"/>
          </w:rPr>
          <w:t>24</w:t>
        </w:r>
        <w:r w:rsidRPr="00A245D8">
          <w:rPr>
            <w:rFonts w:ascii="Times New Roman" w:hAnsi="Times New Roman"/>
            <w:sz w:val="24"/>
          </w:rPr>
          <w:fldChar w:fldCharType="end"/>
        </w:r>
      </w:p>
    </w:sdtContent>
  </w:sdt>
  <w:p w:rsidR="00B10982" w:rsidRDefault="00B10982">
    <w:pPr>
      <w:pStyle w:val="aff9"/>
    </w:pPr>
  </w:p>
  <w:p w:rsidR="00B10982" w:rsidRDefault="00B109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82" w:rsidRDefault="00B1098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B10982" w:rsidRDefault="00B10982">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82" w:rsidRDefault="00B1098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51F74">
      <w:rPr>
        <w:rStyle w:val="afff2"/>
        <w:noProof/>
      </w:rPr>
      <w:t>26</w:t>
    </w:r>
    <w:r>
      <w:rPr>
        <w:rStyle w:val="afff2"/>
      </w:rPr>
      <w:fldChar w:fldCharType="end"/>
    </w:r>
  </w:p>
  <w:p w:rsidR="00B10982" w:rsidRDefault="00B1098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82" w:rsidRDefault="00B10982">
      <w:pPr>
        <w:spacing w:after="0" w:line="240" w:lineRule="auto"/>
      </w:pPr>
      <w:r>
        <w:separator/>
      </w:r>
    </w:p>
  </w:footnote>
  <w:footnote w:type="continuationSeparator" w:id="0">
    <w:p w:rsidR="00B10982" w:rsidRDefault="00B1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82" w:rsidRDefault="00B1098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B10982" w:rsidRDefault="00B1098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2"/>
  </w:num>
  <w:num w:numId="2">
    <w:abstractNumId w:val="7"/>
  </w:num>
  <w:num w:numId="3">
    <w:abstractNumId w:val="19"/>
  </w:num>
  <w:num w:numId="4">
    <w:abstractNumId w:val="12"/>
  </w:num>
  <w:num w:numId="5">
    <w:abstractNumId w:val="17"/>
  </w:num>
  <w:num w:numId="6">
    <w:abstractNumId w:val="24"/>
  </w:num>
  <w:num w:numId="7">
    <w:abstractNumId w:val="2"/>
  </w:num>
  <w:num w:numId="8">
    <w:abstractNumId w:val="13"/>
  </w:num>
  <w:num w:numId="9">
    <w:abstractNumId w:val="0"/>
  </w:num>
  <w:num w:numId="10">
    <w:abstractNumId w:val="14"/>
  </w:num>
  <w:num w:numId="11">
    <w:abstractNumId w:val="6"/>
  </w:num>
  <w:num w:numId="12">
    <w:abstractNumId w:val="23"/>
  </w:num>
  <w:num w:numId="13">
    <w:abstractNumId w:val="5"/>
  </w:num>
  <w:num w:numId="14">
    <w:abstractNumId w:val="20"/>
  </w:num>
  <w:num w:numId="15">
    <w:abstractNumId w:val="15"/>
  </w:num>
  <w:num w:numId="16">
    <w:abstractNumId w:val="4"/>
  </w:num>
  <w:num w:numId="17">
    <w:abstractNumId w:val="26"/>
  </w:num>
  <w:num w:numId="18">
    <w:abstractNumId w:val="18"/>
  </w:num>
  <w:num w:numId="19">
    <w:abstractNumId w:val="1"/>
  </w:num>
  <w:num w:numId="20">
    <w:abstractNumId w:val="11"/>
  </w:num>
  <w:num w:numId="21">
    <w:abstractNumId w:val="8"/>
  </w:num>
  <w:num w:numId="22">
    <w:abstractNumId w:val="10"/>
  </w:num>
  <w:num w:numId="23">
    <w:abstractNumId w:val="9"/>
  </w:num>
  <w:num w:numId="24">
    <w:abstractNumId w:val="16"/>
  </w:num>
  <w:num w:numId="25">
    <w:abstractNumId w:val="21"/>
  </w:num>
  <w:num w:numId="26">
    <w:abstractNumId w:val="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FCF"/>
    <w:rsid w:val="000F79DB"/>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D59EF"/>
    <w:rsid w:val="001E3737"/>
    <w:rsid w:val="00202F04"/>
    <w:rsid w:val="00207BDA"/>
    <w:rsid w:val="00223ED2"/>
    <w:rsid w:val="0024562C"/>
    <w:rsid w:val="002549C3"/>
    <w:rsid w:val="002560E9"/>
    <w:rsid w:val="0026657C"/>
    <w:rsid w:val="002668E2"/>
    <w:rsid w:val="002703D7"/>
    <w:rsid w:val="0027056F"/>
    <w:rsid w:val="002719E7"/>
    <w:rsid w:val="00293469"/>
    <w:rsid w:val="002A2B8E"/>
    <w:rsid w:val="002C1A74"/>
    <w:rsid w:val="002C26CA"/>
    <w:rsid w:val="002D6A99"/>
    <w:rsid w:val="002E7DC3"/>
    <w:rsid w:val="002F33FD"/>
    <w:rsid w:val="003176C4"/>
    <w:rsid w:val="003248F1"/>
    <w:rsid w:val="00325DBA"/>
    <w:rsid w:val="0034221D"/>
    <w:rsid w:val="00345525"/>
    <w:rsid w:val="0035105C"/>
    <w:rsid w:val="00364F45"/>
    <w:rsid w:val="003715CD"/>
    <w:rsid w:val="003772A8"/>
    <w:rsid w:val="00396E39"/>
    <w:rsid w:val="003A5806"/>
    <w:rsid w:val="003B6140"/>
    <w:rsid w:val="003C4A85"/>
    <w:rsid w:val="003D7E43"/>
    <w:rsid w:val="003E03A5"/>
    <w:rsid w:val="003F06E4"/>
    <w:rsid w:val="00411AD4"/>
    <w:rsid w:val="00412320"/>
    <w:rsid w:val="00417FF0"/>
    <w:rsid w:val="00426BB1"/>
    <w:rsid w:val="00432BA7"/>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5F1285"/>
    <w:rsid w:val="0060413D"/>
    <w:rsid w:val="00622C88"/>
    <w:rsid w:val="006251FC"/>
    <w:rsid w:val="006353E7"/>
    <w:rsid w:val="006362B2"/>
    <w:rsid w:val="00645C26"/>
    <w:rsid w:val="006507FA"/>
    <w:rsid w:val="00651F74"/>
    <w:rsid w:val="00667E0D"/>
    <w:rsid w:val="0069178F"/>
    <w:rsid w:val="00692485"/>
    <w:rsid w:val="00692B4F"/>
    <w:rsid w:val="006A4829"/>
    <w:rsid w:val="006B042A"/>
    <w:rsid w:val="006B2E10"/>
    <w:rsid w:val="006B2FF6"/>
    <w:rsid w:val="006F09D7"/>
    <w:rsid w:val="006F7C5E"/>
    <w:rsid w:val="00721C4C"/>
    <w:rsid w:val="0072739F"/>
    <w:rsid w:val="00727B39"/>
    <w:rsid w:val="00736DCC"/>
    <w:rsid w:val="00736F6F"/>
    <w:rsid w:val="0076641F"/>
    <w:rsid w:val="007704AE"/>
    <w:rsid w:val="00782619"/>
    <w:rsid w:val="007A0240"/>
    <w:rsid w:val="007C5B4F"/>
    <w:rsid w:val="007D2C31"/>
    <w:rsid w:val="007D302E"/>
    <w:rsid w:val="007D47AF"/>
    <w:rsid w:val="007E33A4"/>
    <w:rsid w:val="007E3CD4"/>
    <w:rsid w:val="007F51F0"/>
    <w:rsid w:val="00816274"/>
    <w:rsid w:val="00827240"/>
    <w:rsid w:val="008317C5"/>
    <w:rsid w:val="008548B7"/>
    <w:rsid w:val="00866392"/>
    <w:rsid w:val="00895482"/>
    <w:rsid w:val="008A3DE0"/>
    <w:rsid w:val="008A5656"/>
    <w:rsid w:val="008B12D3"/>
    <w:rsid w:val="008C1EE7"/>
    <w:rsid w:val="008D0953"/>
    <w:rsid w:val="008D136B"/>
    <w:rsid w:val="008D3F7E"/>
    <w:rsid w:val="008E2D1F"/>
    <w:rsid w:val="008E4BFE"/>
    <w:rsid w:val="008E56E5"/>
    <w:rsid w:val="008E79BA"/>
    <w:rsid w:val="008F16C9"/>
    <w:rsid w:val="008F788B"/>
    <w:rsid w:val="00902EC5"/>
    <w:rsid w:val="00920E71"/>
    <w:rsid w:val="009233E0"/>
    <w:rsid w:val="00926D9D"/>
    <w:rsid w:val="00927179"/>
    <w:rsid w:val="00927AD8"/>
    <w:rsid w:val="00933575"/>
    <w:rsid w:val="00940B82"/>
    <w:rsid w:val="00951C69"/>
    <w:rsid w:val="009E3E5A"/>
    <w:rsid w:val="009E607B"/>
    <w:rsid w:val="009F1B0A"/>
    <w:rsid w:val="009F3FAA"/>
    <w:rsid w:val="00A00416"/>
    <w:rsid w:val="00A11375"/>
    <w:rsid w:val="00A217C9"/>
    <w:rsid w:val="00A245D8"/>
    <w:rsid w:val="00A424BA"/>
    <w:rsid w:val="00A625EE"/>
    <w:rsid w:val="00A63E1D"/>
    <w:rsid w:val="00A94534"/>
    <w:rsid w:val="00AC1019"/>
    <w:rsid w:val="00AC2DC9"/>
    <w:rsid w:val="00AE0267"/>
    <w:rsid w:val="00B10982"/>
    <w:rsid w:val="00B1132F"/>
    <w:rsid w:val="00B26184"/>
    <w:rsid w:val="00B46063"/>
    <w:rsid w:val="00B51ACF"/>
    <w:rsid w:val="00B550FE"/>
    <w:rsid w:val="00B557C6"/>
    <w:rsid w:val="00B81BD5"/>
    <w:rsid w:val="00B81F60"/>
    <w:rsid w:val="00BB35ED"/>
    <w:rsid w:val="00BB4DDE"/>
    <w:rsid w:val="00BB6987"/>
    <w:rsid w:val="00BD1938"/>
    <w:rsid w:val="00BD22FB"/>
    <w:rsid w:val="00BD434D"/>
    <w:rsid w:val="00BD7DF2"/>
    <w:rsid w:val="00BE24C4"/>
    <w:rsid w:val="00BE437F"/>
    <w:rsid w:val="00BE7DAE"/>
    <w:rsid w:val="00C01455"/>
    <w:rsid w:val="00C05CB7"/>
    <w:rsid w:val="00C270CE"/>
    <w:rsid w:val="00C34D9E"/>
    <w:rsid w:val="00C37C3F"/>
    <w:rsid w:val="00C44E28"/>
    <w:rsid w:val="00C72EE9"/>
    <w:rsid w:val="00C76C8E"/>
    <w:rsid w:val="00C915A7"/>
    <w:rsid w:val="00C97BE0"/>
    <w:rsid w:val="00CA0C91"/>
    <w:rsid w:val="00CA1DE3"/>
    <w:rsid w:val="00CF1396"/>
    <w:rsid w:val="00CF13DB"/>
    <w:rsid w:val="00CF724D"/>
    <w:rsid w:val="00CF7F89"/>
    <w:rsid w:val="00D0106A"/>
    <w:rsid w:val="00D14846"/>
    <w:rsid w:val="00D1577A"/>
    <w:rsid w:val="00D44597"/>
    <w:rsid w:val="00D8545C"/>
    <w:rsid w:val="00D90E33"/>
    <w:rsid w:val="00D953D1"/>
    <w:rsid w:val="00D95D1A"/>
    <w:rsid w:val="00DB22EF"/>
    <w:rsid w:val="00DB676F"/>
    <w:rsid w:val="00DB6886"/>
    <w:rsid w:val="00DF00D2"/>
    <w:rsid w:val="00DF20F0"/>
    <w:rsid w:val="00DF5607"/>
    <w:rsid w:val="00E050DE"/>
    <w:rsid w:val="00E15783"/>
    <w:rsid w:val="00E218AE"/>
    <w:rsid w:val="00E2718B"/>
    <w:rsid w:val="00E35002"/>
    <w:rsid w:val="00E5246A"/>
    <w:rsid w:val="00E54F43"/>
    <w:rsid w:val="00E55A84"/>
    <w:rsid w:val="00E62414"/>
    <w:rsid w:val="00E65D9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0B72070-72E4-4418-99E4-7BE0A89D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uiPriority w:val="59"/>
    <w:rsid w:val="00DB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gov-zakupki.ru/cody/okpd2/18.12.12.000"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C2CC-982A-44F5-90E2-04D5BA3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8864</Words>
  <Characters>50526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2019-04-16T15:28:00Z</cp:lastPrinted>
  <dcterms:created xsi:type="dcterms:W3CDTF">2019-04-15T12:51:00Z</dcterms:created>
  <dcterms:modified xsi:type="dcterms:W3CDTF">2019-04-17T15:30:00Z</dcterms:modified>
</cp:coreProperties>
</file>